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481" w:rsidRPr="003E4A94" w:rsidRDefault="00160481">
      <w:pPr>
        <w:widowControl w:val="0"/>
        <w:pBdr>
          <w:top w:val="nil"/>
          <w:left w:val="nil"/>
          <w:bottom w:val="nil"/>
          <w:right w:val="nil"/>
          <w:between w:val="nil"/>
        </w:pBdr>
        <w:spacing w:line="276" w:lineRule="auto"/>
        <w:rPr>
          <w:rFonts w:asciiTheme="majorBidi" w:hAnsiTheme="majorBidi" w:cstheme="majorBidi"/>
        </w:rPr>
      </w:pPr>
    </w:p>
    <w:p w:rsidR="004A2AF2" w:rsidRPr="003E4A94" w:rsidRDefault="005E591C">
      <w:pPr>
        <w:pBdr>
          <w:top w:val="nil"/>
          <w:left w:val="nil"/>
          <w:bottom w:val="nil"/>
          <w:right w:val="nil"/>
          <w:between w:val="nil"/>
        </w:pBdr>
        <w:spacing w:after="120"/>
        <w:jc w:val="center"/>
        <w:rPr>
          <w:rFonts w:asciiTheme="majorBidi" w:eastAsia="Arial" w:hAnsiTheme="majorBidi" w:cstheme="majorBidi"/>
          <w:color w:val="000000"/>
          <w:sz w:val="28"/>
          <w:szCs w:val="28"/>
        </w:rPr>
      </w:pPr>
      <w:r w:rsidRPr="003E4A94">
        <w:rPr>
          <w:rFonts w:asciiTheme="majorBidi" w:eastAsia="Arial" w:hAnsiTheme="majorBidi" w:cstheme="majorBidi"/>
          <w:color w:val="000000"/>
          <w:sz w:val="28"/>
          <w:szCs w:val="28"/>
        </w:rPr>
        <w:t>REPUBLIQUE TUNISIENNE</w:t>
      </w:r>
    </w:p>
    <w:p w:rsidR="004A2AF2" w:rsidRPr="003E4A94" w:rsidRDefault="005E591C">
      <w:pPr>
        <w:pBdr>
          <w:top w:val="nil"/>
          <w:left w:val="nil"/>
          <w:bottom w:val="nil"/>
          <w:right w:val="nil"/>
          <w:between w:val="nil"/>
        </w:pBdr>
        <w:spacing w:after="120"/>
        <w:jc w:val="center"/>
        <w:rPr>
          <w:rFonts w:asciiTheme="majorBidi" w:eastAsia="Arial" w:hAnsiTheme="majorBidi" w:cstheme="majorBidi"/>
          <w:color w:val="000000"/>
          <w:sz w:val="28"/>
          <w:szCs w:val="28"/>
        </w:rPr>
      </w:pPr>
      <w:r w:rsidRPr="003E4A94">
        <w:rPr>
          <w:rFonts w:asciiTheme="majorBidi" w:eastAsia="Arial" w:hAnsiTheme="majorBidi" w:cstheme="majorBidi"/>
          <w:color w:val="000000"/>
          <w:sz w:val="28"/>
          <w:szCs w:val="28"/>
        </w:rPr>
        <w:t>***********</w:t>
      </w:r>
    </w:p>
    <w:p w:rsidR="004A2AF2" w:rsidRPr="003E4A94" w:rsidRDefault="005E591C">
      <w:pPr>
        <w:spacing w:after="120" w:line="312" w:lineRule="auto"/>
        <w:jc w:val="center"/>
        <w:rPr>
          <w:rFonts w:asciiTheme="majorBidi" w:eastAsia="Arial" w:hAnsiTheme="majorBidi" w:cstheme="majorBidi"/>
          <w:b/>
          <w:sz w:val="36"/>
          <w:szCs w:val="36"/>
        </w:rPr>
      </w:pPr>
      <w:r w:rsidRPr="003E4A94">
        <w:rPr>
          <w:rFonts w:asciiTheme="majorBidi" w:eastAsia="Arial" w:hAnsiTheme="majorBidi" w:cstheme="majorBidi"/>
          <w:sz w:val="28"/>
          <w:szCs w:val="28"/>
        </w:rPr>
        <w:t>MINISTERE DE L’ENSEIGNEMENT SUPÉRIEUR ET DE LA RECHERCHE SCIENTIFIQUE</w:t>
      </w:r>
    </w:p>
    <w:p w:rsidR="004A2AF2" w:rsidRPr="003E4A94" w:rsidRDefault="005E591C">
      <w:pPr>
        <w:spacing w:after="120"/>
        <w:jc w:val="center"/>
        <w:rPr>
          <w:rFonts w:asciiTheme="majorBidi" w:eastAsia="Arial" w:hAnsiTheme="majorBidi" w:cstheme="majorBidi"/>
          <w:b/>
          <w:sz w:val="24"/>
          <w:szCs w:val="24"/>
        </w:rPr>
      </w:pPr>
      <w:r w:rsidRPr="003E4A94">
        <w:rPr>
          <w:rFonts w:asciiTheme="majorBidi" w:eastAsia="Arial" w:hAnsiTheme="majorBidi" w:cstheme="majorBidi"/>
          <w:sz w:val="28"/>
          <w:szCs w:val="28"/>
        </w:rPr>
        <w:t>***********</w:t>
      </w:r>
    </w:p>
    <w:p w:rsidR="004A2AF2" w:rsidRPr="003E4A94" w:rsidRDefault="006D0EE0" w:rsidP="00E97324">
      <w:pPr>
        <w:spacing w:after="120" w:line="312" w:lineRule="auto"/>
        <w:ind w:firstLine="720"/>
        <w:jc w:val="center"/>
        <w:rPr>
          <w:rFonts w:asciiTheme="majorBidi" w:eastAsia="Arial" w:hAnsiTheme="majorBidi" w:cstheme="majorBidi"/>
          <w:sz w:val="28"/>
          <w:szCs w:val="28"/>
        </w:rPr>
      </w:pPr>
      <w:r>
        <w:rPr>
          <w:rFonts w:asciiTheme="majorBidi" w:eastAsia="Arial" w:hAnsiTheme="majorBidi" w:cstheme="majorBidi"/>
          <w:sz w:val="28"/>
          <w:szCs w:val="28"/>
        </w:rPr>
        <w:t>UNIVERSITÉ DE KAIROUAN</w:t>
      </w:r>
    </w:p>
    <w:p w:rsidR="004A2AF2" w:rsidRPr="003E4A94" w:rsidRDefault="005E591C">
      <w:pPr>
        <w:pBdr>
          <w:top w:val="nil"/>
          <w:left w:val="nil"/>
          <w:bottom w:val="nil"/>
          <w:right w:val="nil"/>
          <w:between w:val="nil"/>
        </w:pBdr>
        <w:spacing w:after="120"/>
        <w:jc w:val="center"/>
        <w:rPr>
          <w:rFonts w:asciiTheme="majorBidi" w:eastAsia="Arial" w:hAnsiTheme="majorBidi" w:cstheme="majorBidi"/>
          <w:color w:val="000000"/>
          <w:sz w:val="28"/>
          <w:szCs w:val="28"/>
        </w:rPr>
      </w:pPr>
      <w:r w:rsidRPr="003E4A94">
        <w:rPr>
          <w:rFonts w:asciiTheme="majorBidi" w:eastAsia="Arial" w:hAnsiTheme="majorBidi" w:cstheme="majorBidi"/>
          <w:color w:val="000000"/>
          <w:sz w:val="28"/>
          <w:szCs w:val="28"/>
        </w:rPr>
        <w:t>***********</w:t>
      </w:r>
    </w:p>
    <w:p w:rsidR="004A2AF2" w:rsidRPr="003E4A94" w:rsidRDefault="006D0EE0">
      <w:pPr>
        <w:pBdr>
          <w:top w:val="nil"/>
          <w:left w:val="nil"/>
          <w:bottom w:val="nil"/>
          <w:right w:val="nil"/>
          <w:between w:val="nil"/>
        </w:pBdr>
        <w:spacing w:after="120"/>
        <w:jc w:val="center"/>
        <w:rPr>
          <w:rFonts w:asciiTheme="majorBidi" w:eastAsia="Arial" w:hAnsiTheme="majorBidi" w:cstheme="majorBidi"/>
          <w:b/>
          <w:color w:val="000000"/>
          <w:sz w:val="28"/>
          <w:szCs w:val="28"/>
        </w:rPr>
      </w:pPr>
      <w:r>
        <w:rPr>
          <w:rFonts w:asciiTheme="majorBidi" w:eastAsia="Arial" w:hAnsiTheme="majorBidi" w:cstheme="majorBidi"/>
          <w:b/>
          <w:color w:val="000000"/>
          <w:sz w:val="28"/>
          <w:szCs w:val="28"/>
        </w:rPr>
        <w:t>Institut Supérieur d’Informatique et de Gestion de Kairouan</w:t>
      </w:r>
      <w:r w:rsidR="005E591C" w:rsidRPr="003E4A94">
        <w:rPr>
          <w:rFonts w:asciiTheme="majorBidi" w:eastAsia="Arial" w:hAnsiTheme="majorBidi" w:cstheme="majorBidi"/>
          <w:b/>
          <w:color w:val="000000"/>
          <w:sz w:val="28"/>
          <w:szCs w:val="28"/>
        </w:rPr>
        <w:t xml:space="preserve"> </w:t>
      </w:r>
    </w:p>
    <w:p w:rsidR="004A2AF2" w:rsidRPr="003E4A94" w:rsidRDefault="004A2AF2">
      <w:pPr>
        <w:spacing w:after="120" w:line="312" w:lineRule="auto"/>
        <w:jc w:val="center"/>
        <w:rPr>
          <w:rFonts w:asciiTheme="majorBidi" w:eastAsia="Arial" w:hAnsiTheme="majorBidi" w:cstheme="majorBidi"/>
          <w:b/>
          <w:sz w:val="36"/>
          <w:szCs w:val="36"/>
        </w:rPr>
      </w:pPr>
    </w:p>
    <w:p w:rsidR="004A2AF2" w:rsidRPr="003E4A94" w:rsidRDefault="004A2AF2">
      <w:pPr>
        <w:spacing w:after="120" w:line="312" w:lineRule="auto"/>
        <w:jc w:val="center"/>
        <w:rPr>
          <w:rFonts w:asciiTheme="majorBidi" w:eastAsia="Arial" w:hAnsiTheme="majorBidi" w:cstheme="majorBidi"/>
          <w:b/>
          <w:sz w:val="36"/>
          <w:szCs w:val="36"/>
        </w:rPr>
      </w:pPr>
    </w:p>
    <w:p w:rsidR="004A2AF2" w:rsidRPr="003E4A94" w:rsidRDefault="004A2AF2">
      <w:pPr>
        <w:spacing w:after="120" w:line="312" w:lineRule="auto"/>
        <w:jc w:val="center"/>
        <w:rPr>
          <w:rFonts w:asciiTheme="majorBidi" w:eastAsia="Arial" w:hAnsiTheme="majorBidi" w:cstheme="majorBidi"/>
          <w:b/>
          <w:sz w:val="36"/>
          <w:szCs w:val="36"/>
        </w:rPr>
      </w:pPr>
    </w:p>
    <w:p w:rsidR="004A2AF2" w:rsidRPr="003E4A94" w:rsidRDefault="005E591C" w:rsidP="00FC2801">
      <w:pPr>
        <w:shd w:val="clear" w:color="auto" w:fill="FFFFFF"/>
        <w:spacing w:after="120"/>
        <w:jc w:val="center"/>
        <w:rPr>
          <w:rFonts w:asciiTheme="majorBidi" w:eastAsia="Arial" w:hAnsiTheme="majorBidi" w:cstheme="majorBidi"/>
          <w:b/>
          <w:sz w:val="48"/>
          <w:szCs w:val="48"/>
        </w:rPr>
      </w:pPr>
      <w:r w:rsidRPr="003E4A94">
        <w:rPr>
          <w:rFonts w:asciiTheme="majorBidi" w:eastAsia="Arial" w:hAnsiTheme="majorBidi" w:cstheme="majorBidi"/>
          <w:b/>
          <w:sz w:val="36"/>
          <w:szCs w:val="36"/>
        </w:rPr>
        <w:br/>
      </w:r>
      <w:r w:rsidRPr="003E4A94">
        <w:rPr>
          <w:rFonts w:asciiTheme="majorBidi" w:eastAsia="Arial" w:hAnsiTheme="majorBidi" w:cstheme="majorBidi"/>
          <w:b/>
          <w:sz w:val="48"/>
          <w:szCs w:val="48"/>
        </w:rPr>
        <w:t>Consultation N°</w:t>
      </w:r>
      <w:r w:rsidR="00FC2801">
        <w:rPr>
          <w:rFonts w:asciiTheme="majorBidi" w:eastAsia="Arial" w:hAnsiTheme="majorBidi" w:cstheme="majorBidi"/>
          <w:b/>
          <w:sz w:val="48"/>
          <w:szCs w:val="48"/>
        </w:rPr>
        <w:t>1/2024</w:t>
      </w:r>
      <w:r w:rsidRPr="003E4A94">
        <w:rPr>
          <w:rFonts w:asciiTheme="majorBidi" w:eastAsia="Arial" w:hAnsiTheme="majorBidi" w:cstheme="majorBidi"/>
          <w:b/>
          <w:sz w:val="48"/>
          <w:szCs w:val="48"/>
        </w:rPr>
        <w:t xml:space="preserve"> </w:t>
      </w:r>
    </w:p>
    <w:p w:rsidR="004A2AF2" w:rsidRPr="003E4A94" w:rsidRDefault="005E591C" w:rsidP="00E56AA1">
      <w:pPr>
        <w:spacing w:after="120" w:line="312" w:lineRule="auto"/>
        <w:jc w:val="center"/>
        <w:rPr>
          <w:rFonts w:asciiTheme="majorBidi" w:eastAsia="Arial" w:hAnsiTheme="majorBidi" w:cstheme="majorBidi"/>
          <w:b/>
          <w:sz w:val="36"/>
          <w:szCs w:val="36"/>
        </w:rPr>
      </w:pPr>
      <w:r w:rsidRPr="003E4A94">
        <w:rPr>
          <w:rFonts w:asciiTheme="majorBidi" w:eastAsia="Arial" w:hAnsiTheme="majorBidi" w:cstheme="majorBidi"/>
          <w:sz w:val="36"/>
          <w:szCs w:val="36"/>
        </w:rPr>
        <w:t>Pour « </w:t>
      </w:r>
      <w:r w:rsidR="0045623F" w:rsidRPr="003E4A94">
        <w:rPr>
          <w:rFonts w:asciiTheme="majorBidi" w:eastAsia="Arial" w:hAnsiTheme="majorBidi" w:cstheme="majorBidi"/>
          <w:sz w:val="36"/>
          <w:szCs w:val="36"/>
        </w:rPr>
        <w:t>Mise à jour</w:t>
      </w:r>
      <w:r w:rsidR="004535AB" w:rsidRPr="003E4A94">
        <w:rPr>
          <w:rFonts w:asciiTheme="majorBidi" w:eastAsia="Arial" w:hAnsiTheme="majorBidi" w:cstheme="majorBidi"/>
          <w:sz w:val="36"/>
          <w:szCs w:val="36"/>
        </w:rPr>
        <w:t xml:space="preserve"> </w:t>
      </w:r>
      <w:r w:rsidR="0045623F" w:rsidRPr="003E4A94">
        <w:rPr>
          <w:rFonts w:asciiTheme="majorBidi" w:eastAsia="Arial" w:hAnsiTheme="majorBidi" w:cstheme="majorBidi"/>
          <w:sz w:val="36"/>
          <w:szCs w:val="36"/>
        </w:rPr>
        <w:t xml:space="preserve">et relookage </w:t>
      </w:r>
      <w:r w:rsidR="004535AB" w:rsidRPr="003E4A94">
        <w:rPr>
          <w:rFonts w:asciiTheme="majorBidi" w:eastAsia="Arial" w:hAnsiTheme="majorBidi" w:cstheme="majorBidi"/>
          <w:sz w:val="36"/>
          <w:szCs w:val="36"/>
        </w:rPr>
        <w:t xml:space="preserve">du portail </w:t>
      </w:r>
      <w:r w:rsidR="00E56AA1" w:rsidRPr="003E4A94">
        <w:rPr>
          <w:rFonts w:asciiTheme="majorBidi" w:eastAsia="Arial" w:hAnsiTheme="majorBidi" w:cstheme="majorBidi"/>
          <w:sz w:val="36"/>
          <w:szCs w:val="36"/>
        </w:rPr>
        <w:t>de l’</w:t>
      </w:r>
      <w:r w:rsidR="006D0EE0">
        <w:rPr>
          <w:rFonts w:asciiTheme="majorBidi" w:eastAsia="Arial" w:hAnsiTheme="majorBidi" w:cstheme="majorBidi"/>
          <w:sz w:val="36"/>
          <w:szCs w:val="36"/>
        </w:rPr>
        <w:t>Institut Supérieur d’Informatique et de Gestion de Kairouan</w:t>
      </w:r>
      <w:r w:rsidR="004535AB" w:rsidRPr="003E4A94">
        <w:rPr>
          <w:rFonts w:asciiTheme="majorBidi" w:eastAsia="Arial" w:hAnsiTheme="majorBidi" w:cstheme="majorBidi"/>
          <w:sz w:val="36"/>
          <w:szCs w:val="36"/>
        </w:rPr>
        <w:t xml:space="preserve"> et Intégration de plateforme pour la gestion des stages</w:t>
      </w:r>
      <w:r w:rsidR="00E56AA1" w:rsidRPr="003E4A94">
        <w:rPr>
          <w:rFonts w:asciiTheme="majorBidi" w:eastAsia="Arial" w:hAnsiTheme="majorBidi" w:cstheme="majorBidi"/>
          <w:sz w:val="36"/>
          <w:szCs w:val="36"/>
        </w:rPr>
        <w:t xml:space="preserve"> et un espace pour les entreprises</w:t>
      </w:r>
      <w:r w:rsidRPr="003E4A94">
        <w:rPr>
          <w:rFonts w:asciiTheme="majorBidi" w:eastAsia="Arial" w:hAnsiTheme="majorBidi" w:cstheme="majorBidi"/>
          <w:sz w:val="36"/>
          <w:szCs w:val="36"/>
        </w:rPr>
        <w:t xml:space="preserve"> » </w:t>
      </w:r>
    </w:p>
    <w:p w:rsidR="004A2AF2" w:rsidRPr="003E4A94" w:rsidRDefault="005E591C">
      <w:pPr>
        <w:spacing w:after="120" w:line="312" w:lineRule="auto"/>
        <w:jc w:val="center"/>
        <w:rPr>
          <w:rFonts w:asciiTheme="majorBidi" w:eastAsia="Arial" w:hAnsiTheme="majorBidi" w:cstheme="majorBidi"/>
          <w:b/>
          <w:sz w:val="36"/>
          <w:szCs w:val="36"/>
        </w:rPr>
      </w:pPr>
      <w:r w:rsidRPr="003E4A94">
        <w:rPr>
          <w:rFonts w:asciiTheme="majorBidi" w:eastAsia="Arial" w:hAnsiTheme="majorBidi" w:cstheme="majorBidi"/>
          <w:sz w:val="28"/>
          <w:szCs w:val="28"/>
        </w:rPr>
        <w:t>***********</w:t>
      </w:r>
    </w:p>
    <w:p w:rsidR="004A2AF2" w:rsidRPr="003E4A94" w:rsidRDefault="004A2AF2">
      <w:pPr>
        <w:spacing w:after="120" w:line="312" w:lineRule="auto"/>
        <w:jc w:val="both"/>
        <w:rPr>
          <w:rFonts w:asciiTheme="majorBidi" w:eastAsia="Arial" w:hAnsiTheme="majorBidi" w:cstheme="majorBidi"/>
          <w:b/>
          <w:sz w:val="24"/>
          <w:szCs w:val="24"/>
        </w:rPr>
      </w:pPr>
      <w:bookmarkStart w:id="0" w:name="_GoBack"/>
      <w:bookmarkEnd w:id="0"/>
    </w:p>
    <w:p w:rsidR="004A2AF2" w:rsidRPr="003E4A94" w:rsidRDefault="004A2AF2">
      <w:pPr>
        <w:spacing w:after="120" w:line="312" w:lineRule="auto"/>
        <w:jc w:val="both"/>
        <w:rPr>
          <w:rFonts w:asciiTheme="majorBidi" w:eastAsia="Arial" w:hAnsiTheme="majorBidi" w:cstheme="majorBidi"/>
          <w:b/>
          <w:sz w:val="16"/>
          <w:szCs w:val="16"/>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4A2AF2">
      <w:pPr>
        <w:spacing w:after="120" w:line="312" w:lineRule="auto"/>
        <w:jc w:val="center"/>
        <w:rPr>
          <w:rFonts w:asciiTheme="majorBidi" w:eastAsia="Arial" w:hAnsiTheme="majorBidi" w:cstheme="majorBidi"/>
          <w:b/>
          <w:sz w:val="28"/>
          <w:szCs w:val="28"/>
        </w:rPr>
      </w:pPr>
    </w:p>
    <w:p w:rsidR="004A2AF2" w:rsidRPr="003E4A94" w:rsidRDefault="005E591C">
      <w:pPr>
        <w:spacing w:after="120" w:line="312" w:lineRule="auto"/>
        <w:jc w:val="center"/>
        <w:rPr>
          <w:rFonts w:asciiTheme="majorBidi" w:eastAsia="Arial" w:hAnsiTheme="majorBidi" w:cstheme="majorBidi"/>
          <w:b/>
          <w:sz w:val="28"/>
          <w:szCs w:val="28"/>
        </w:rPr>
      </w:pPr>
      <w:r w:rsidRPr="003E4A94">
        <w:rPr>
          <w:rFonts w:asciiTheme="majorBidi" w:eastAsia="Arial" w:hAnsiTheme="majorBidi" w:cstheme="majorBidi"/>
          <w:b/>
          <w:sz w:val="28"/>
          <w:szCs w:val="28"/>
        </w:rPr>
        <w:t>Année 2024</w:t>
      </w:r>
    </w:p>
    <w:bookmarkStart w:id="1" w:name="_Toc182439991" w:displacedByCustomXml="next"/>
    <w:bookmarkStart w:id="2" w:name="_Toc168863209" w:displacedByCustomXml="next"/>
    <w:bookmarkStart w:id="3" w:name="_Toc168863267" w:displacedByCustomXml="next"/>
    <w:bookmarkStart w:id="4" w:name="_Toc168863425" w:displacedByCustomXml="next"/>
    <w:bookmarkStart w:id="5" w:name="_Toc168908675" w:displacedByCustomXml="next"/>
    <w:sdt>
      <w:sdtPr>
        <w:rPr>
          <w:rFonts w:asciiTheme="majorBidi" w:eastAsia="Times New Roman" w:hAnsiTheme="majorBidi" w:cstheme="majorBidi"/>
          <w:b w:val="0"/>
          <w:bCs w:val="0"/>
          <w:kern w:val="0"/>
          <w:sz w:val="20"/>
          <w:szCs w:val="20"/>
        </w:rPr>
        <w:id w:val="1083804592"/>
        <w:docPartObj>
          <w:docPartGallery w:val="Table of Contents"/>
          <w:docPartUnique/>
        </w:docPartObj>
      </w:sdtPr>
      <w:sdtContent>
        <w:p w:rsidR="00214BD7" w:rsidRPr="003E4A94" w:rsidRDefault="00214BD7" w:rsidP="001F6E77">
          <w:pPr>
            <w:pStyle w:val="Titre1"/>
            <w:rPr>
              <w:rFonts w:asciiTheme="majorBidi" w:hAnsiTheme="majorBidi" w:cstheme="majorBidi"/>
            </w:rPr>
          </w:pPr>
          <w:r w:rsidRPr="003E4A94">
            <w:rPr>
              <w:rFonts w:asciiTheme="majorBidi" w:hAnsiTheme="majorBidi" w:cstheme="majorBidi"/>
            </w:rPr>
            <w:t>Table des matières</w:t>
          </w:r>
          <w:bookmarkEnd w:id="5"/>
          <w:bookmarkEnd w:id="4"/>
          <w:bookmarkEnd w:id="3"/>
          <w:bookmarkEnd w:id="2"/>
          <w:bookmarkEnd w:id="1"/>
        </w:p>
        <w:p w:rsidR="00D44531" w:rsidRDefault="00214BD7">
          <w:pPr>
            <w:pStyle w:val="TM1"/>
            <w:tabs>
              <w:tab w:val="left" w:pos="440"/>
            </w:tabs>
            <w:rPr>
              <w:rFonts w:asciiTheme="minorHAnsi" w:eastAsiaTheme="minorEastAsia" w:hAnsiTheme="minorHAnsi" w:cstheme="minorBidi"/>
              <w:noProof/>
              <w:sz w:val="22"/>
              <w:szCs w:val="22"/>
            </w:rPr>
          </w:pPr>
          <w:r w:rsidRPr="003E4A94">
            <w:rPr>
              <w:rFonts w:asciiTheme="majorBidi" w:hAnsiTheme="majorBidi" w:cstheme="majorBidi"/>
            </w:rPr>
            <w:fldChar w:fldCharType="begin"/>
          </w:r>
          <w:r w:rsidRPr="003E4A94">
            <w:rPr>
              <w:rFonts w:asciiTheme="majorBidi" w:hAnsiTheme="majorBidi" w:cstheme="majorBidi"/>
            </w:rPr>
            <w:instrText xml:space="preserve"> TOC \o "1-3" \h \z \u </w:instrText>
          </w:r>
          <w:r w:rsidRPr="003E4A94">
            <w:rPr>
              <w:rFonts w:asciiTheme="majorBidi" w:hAnsiTheme="majorBidi" w:cstheme="majorBidi"/>
            </w:rPr>
            <w:fldChar w:fldCharType="separate"/>
          </w:r>
          <w:hyperlink w:anchor="_Toc182439991" w:history="1">
            <w:r w:rsidR="00D44531" w:rsidRPr="004A40C5">
              <w:rPr>
                <w:rStyle w:val="Lienhypertexte"/>
                <w:rFonts w:asciiTheme="majorBidi" w:hAnsiTheme="majorBidi" w:cstheme="majorBidi"/>
                <w:noProof/>
              </w:rPr>
              <w:t>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Table des matières</w:t>
            </w:r>
            <w:r w:rsidR="00D44531">
              <w:rPr>
                <w:noProof/>
                <w:webHidden/>
              </w:rPr>
              <w:tab/>
            </w:r>
            <w:r w:rsidR="00D44531">
              <w:rPr>
                <w:noProof/>
                <w:webHidden/>
              </w:rPr>
              <w:fldChar w:fldCharType="begin"/>
            </w:r>
            <w:r w:rsidR="00D44531">
              <w:rPr>
                <w:noProof/>
                <w:webHidden/>
              </w:rPr>
              <w:instrText xml:space="preserve"> PAGEREF _Toc182439991 \h </w:instrText>
            </w:r>
            <w:r w:rsidR="00D44531">
              <w:rPr>
                <w:noProof/>
                <w:webHidden/>
              </w:rPr>
            </w:r>
            <w:r w:rsidR="00D44531">
              <w:rPr>
                <w:noProof/>
                <w:webHidden/>
              </w:rPr>
              <w:fldChar w:fldCharType="separate"/>
            </w:r>
            <w:r w:rsidR="0038204C">
              <w:rPr>
                <w:noProof/>
                <w:webHidden/>
              </w:rPr>
              <w:t>2</w:t>
            </w:r>
            <w:r w:rsidR="00D44531">
              <w:rPr>
                <w:noProof/>
                <w:webHidden/>
              </w:rPr>
              <w:fldChar w:fldCharType="end"/>
            </w:r>
          </w:hyperlink>
        </w:p>
        <w:p w:rsidR="00D44531" w:rsidRDefault="00FC2801">
          <w:pPr>
            <w:pStyle w:val="TM1"/>
            <w:rPr>
              <w:rFonts w:asciiTheme="minorHAnsi" w:eastAsiaTheme="minorEastAsia" w:hAnsiTheme="minorHAnsi" w:cstheme="minorBidi"/>
              <w:noProof/>
              <w:sz w:val="22"/>
              <w:szCs w:val="22"/>
            </w:rPr>
          </w:pPr>
          <w:hyperlink w:anchor="_Toc182439992" w:history="1">
            <w:r w:rsidR="00D44531" w:rsidRPr="004A40C5">
              <w:rPr>
                <w:rStyle w:val="Lienhypertexte"/>
                <w:rFonts w:asciiTheme="majorBidi" w:hAnsiTheme="majorBidi" w:cstheme="majorBidi"/>
                <w:noProof/>
              </w:rPr>
              <w:t>Ι) CLAUSES ADMINISTRATIVES PARTICULIÈRES</w:t>
            </w:r>
            <w:r w:rsidR="00D44531">
              <w:rPr>
                <w:noProof/>
                <w:webHidden/>
              </w:rPr>
              <w:tab/>
            </w:r>
            <w:r w:rsidR="00D44531">
              <w:rPr>
                <w:noProof/>
                <w:webHidden/>
              </w:rPr>
              <w:fldChar w:fldCharType="begin"/>
            </w:r>
            <w:r w:rsidR="00D44531">
              <w:rPr>
                <w:noProof/>
                <w:webHidden/>
              </w:rPr>
              <w:instrText xml:space="preserve"> PAGEREF _Toc182439992 \h </w:instrText>
            </w:r>
            <w:r w:rsidR="00D44531">
              <w:rPr>
                <w:noProof/>
                <w:webHidden/>
              </w:rPr>
            </w:r>
            <w:r w:rsidR="00D44531">
              <w:rPr>
                <w:noProof/>
                <w:webHidden/>
              </w:rPr>
              <w:fldChar w:fldCharType="separate"/>
            </w:r>
            <w:r w:rsidR="0038204C">
              <w:rPr>
                <w:noProof/>
                <w:webHidden/>
              </w:rPr>
              <w:t>3</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3" w:history="1">
            <w:r w:rsidR="00D44531" w:rsidRPr="004A40C5">
              <w:rPr>
                <w:rStyle w:val="Lienhypertexte"/>
                <w:rFonts w:asciiTheme="majorBidi" w:hAnsiTheme="majorBidi" w:cstheme="majorBidi"/>
                <w:noProof/>
              </w:rPr>
              <w:t>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Objet de la Consultation</w:t>
            </w:r>
            <w:r w:rsidR="00D44531">
              <w:rPr>
                <w:noProof/>
                <w:webHidden/>
              </w:rPr>
              <w:tab/>
            </w:r>
            <w:r w:rsidR="00D44531">
              <w:rPr>
                <w:noProof/>
                <w:webHidden/>
              </w:rPr>
              <w:fldChar w:fldCharType="begin"/>
            </w:r>
            <w:r w:rsidR="00D44531">
              <w:rPr>
                <w:noProof/>
                <w:webHidden/>
              </w:rPr>
              <w:instrText xml:space="preserve"> PAGEREF _Toc182439993 \h </w:instrText>
            </w:r>
            <w:r w:rsidR="00D44531">
              <w:rPr>
                <w:noProof/>
                <w:webHidden/>
              </w:rPr>
            </w:r>
            <w:r w:rsidR="00D44531">
              <w:rPr>
                <w:noProof/>
                <w:webHidden/>
              </w:rPr>
              <w:fldChar w:fldCharType="separate"/>
            </w:r>
            <w:r w:rsidR="0038204C">
              <w:rPr>
                <w:noProof/>
                <w:webHidden/>
              </w:rPr>
              <w:t>3</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4" w:history="1">
            <w:r w:rsidR="00D44531" w:rsidRPr="004A40C5">
              <w:rPr>
                <w:rStyle w:val="Lienhypertexte"/>
                <w:rFonts w:asciiTheme="majorBidi" w:hAnsiTheme="majorBidi" w:cstheme="majorBidi"/>
                <w:noProof/>
              </w:rPr>
              <w:t>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Objectifs du de la nouvelle plateforme</w:t>
            </w:r>
            <w:r w:rsidR="00D44531">
              <w:rPr>
                <w:noProof/>
                <w:webHidden/>
              </w:rPr>
              <w:tab/>
            </w:r>
            <w:r w:rsidR="00D44531">
              <w:rPr>
                <w:noProof/>
                <w:webHidden/>
              </w:rPr>
              <w:fldChar w:fldCharType="begin"/>
            </w:r>
            <w:r w:rsidR="00D44531">
              <w:rPr>
                <w:noProof/>
                <w:webHidden/>
              </w:rPr>
              <w:instrText xml:space="preserve"> PAGEREF _Toc182439994 \h </w:instrText>
            </w:r>
            <w:r w:rsidR="00D44531">
              <w:rPr>
                <w:noProof/>
                <w:webHidden/>
              </w:rPr>
            </w:r>
            <w:r w:rsidR="00D44531">
              <w:rPr>
                <w:noProof/>
                <w:webHidden/>
              </w:rPr>
              <w:fldChar w:fldCharType="separate"/>
            </w:r>
            <w:r w:rsidR="0038204C">
              <w:rPr>
                <w:noProof/>
                <w:webHidden/>
              </w:rPr>
              <w:t>3</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5" w:history="1">
            <w:r w:rsidR="00D44531" w:rsidRPr="004A40C5">
              <w:rPr>
                <w:rStyle w:val="Lienhypertexte"/>
                <w:rFonts w:asciiTheme="majorBidi" w:hAnsiTheme="majorBidi" w:cstheme="majorBidi"/>
                <w:noProof/>
              </w:rPr>
              <w:t>3.</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Soumission</w:t>
            </w:r>
            <w:r w:rsidR="00D44531">
              <w:rPr>
                <w:noProof/>
                <w:webHidden/>
              </w:rPr>
              <w:tab/>
            </w:r>
            <w:r w:rsidR="00D44531">
              <w:rPr>
                <w:noProof/>
                <w:webHidden/>
              </w:rPr>
              <w:fldChar w:fldCharType="begin"/>
            </w:r>
            <w:r w:rsidR="00D44531">
              <w:rPr>
                <w:noProof/>
                <w:webHidden/>
              </w:rPr>
              <w:instrText xml:space="preserve"> PAGEREF _Toc182439995 \h </w:instrText>
            </w:r>
            <w:r w:rsidR="00D44531">
              <w:rPr>
                <w:noProof/>
                <w:webHidden/>
              </w:rPr>
            </w:r>
            <w:r w:rsidR="00D44531">
              <w:rPr>
                <w:noProof/>
                <w:webHidden/>
              </w:rPr>
              <w:fldChar w:fldCharType="separate"/>
            </w:r>
            <w:r w:rsidR="0038204C">
              <w:rPr>
                <w:noProof/>
                <w:webHidden/>
              </w:rPr>
              <w:t>3</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6" w:history="1">
            <w:r w:rsidR="00D44531" w:rsidRPr="004A40C5">
              <w:rPr>
                <w:rStyle w:val="Lienhypertexte"/>
                <w:rFonts w:asciiTheme="majorBidi" w:hAnsiTheme="majorBidi" w:cstheme="majorBidi"/>
                <w:noProof/>
              </w:rPr>
              <w:t>4.</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Conformité et évaluation de l'offre</w:t>
            </w:r>
            <w:r w:rsidR="00D44531">
              <w:rPr>
                <w:noProof/>
                <w:webHidden/>
              </w:rPr>
              <w:tab/>
            </w:r>
            <w:r w:rsidR="00D44531">
              <w:rPr>
                <w:noProof/>
                <w:webHidden/>
              </w:rPr>
              <w:fldChar w:fldCharType="begin"/>
            </w:r>
            <w:r w:rsidR="00D44531">
              <w:rPr>
                <w:noProof/>
                <w:webHidden/>
              </w:rPr>
              <w:instrText xml:space="preserve"> PAGEREF _Toc182439996 \h </w:instrText>
            </w:r>
            <w:r w:rsidR="00D44531">
              <w:rPr>
                <w:noProof/>
                <w:webHidden/>
              </w:rPr>
            </w:r>
            <w:r w:rsidR="00D44531">
              <w:rPr>
                <w:noProof/>
                <w:webHidden/>
              </w:rPr>
              <w:fldChar w:fldCharType="separate"/>
            </w:r>
            <w:r w:rsidR="0038204C">
              <w:rPr>
                <w:noProof/>
                <w:webHidden/>
              </w:rPr>
              <w:t>4</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7" w:history="1">
            <w:r w:rsidR="00D44531" w:rsidRPr="004A40C5">
              <w:rPr>
                <w:rStyle w:val="Lienhypertexte"/>
                <w:rFonts w:asciiTheme="majorBidi" w:hAnsiTheme="majorBidi" w:cstheme="majorBidi"/>
                <w:noProof/>
              </w:rPr>
              <w:t>5.</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Validité des offres</w:t>
            </w:r>
            <w:r w:rsidR="00D44531">
              <w:rPr>
                <w:noProof/>
                <w:webHidden/>
              </w:rPr>
              <w:tab/>
            </w:r>
            <w:r w:rsidR="00D44531">
              <w:rPr>
                <w:noProof/>
                <w:webHidden/>
              </w:rPr>
              <w:fldChar w:fldCharType="begin"/>
            </w:r>
            <w:r w:rsidR="00D44531">
              <w:rPr>
                <w:noProof/>
                <w:webHidden/>
              </w:rPr>
              <w:instrText xml:space="preserve"> PAGEREF _Toc182439997 \h </w:instrText>
            </w:r>
            <w:r w:rsidR="00D44531">
              <w:rPr>
                <w:noProof/>
                <w:webHidden/>
              </w:rPr>
            </w:r>
            <w:r w:rsidR="00D44531">
              <w:rPr>
                <w:noProof/>
                <w:webHidden/>
              </w:rPr>
              <w:fldChar w:fldCharType="separate"/>
            </w:r>
            <w:r w:rsidR="0038204C">
              <w:rPr>
                <w:noProof/>
                <w:webHidden/>
              </w:rPr>
              <w:t>4</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8" w:history="1">
            <w:r w:rsidR="00D44531" w:rsidRPr="004A40C5">
              <w:rPr>
                <w:rStyle w:val="Lienhypertexte"/>
                <w:rFonts w:asciiTheme="majorBidi" w:hAnsiTheme="majorBidi" w:cstheme="majorBidi"/>
                <w:noProof/>
              </w:rPr>
              <w:t>6.</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Compléments d’informations</w:t>
            </w:r>
            <w:r w:rsidR="00D44531">
              <w:rPr>
                <w:noProof/>
                <w:webHidden/>
              </w:rPr>
              <w:tab/>
            </w:r>
            <w:r w:rsidR="00D44531">
              <w:rPr>
                <w:noProof/>
                <w:webHidden/>
              </w:rPr>
              <w:fldChar w:fldCharType="begin"/>
            </w:r>
            <w:r w:rsidR="00D44531">
              <w:rPr>
                <w:noProof/>
                <w:webHidden/>
              </w:rPr>
              <w:instrText xml:space="preserve"> PAGEREF _Toc182439998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39999" w:history="1">
            <w:r w:rsidR="00D44531" w:rsidRPr="004A40C5">
              <w:rPr>
                <w:rStyle w:val="Lienhypertexte"/>
                <w:rFonts w:asciiTheme="majorBidi" w:hAnsiTheme="majorBidi" w:cstheme="majorBidi"/>
                <w:noProof/>
              </w:rPr>
              <w:t>7.</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Délais et planning de réalisation.</w:t>
            </w:r>
            <w:r w:rsidR="00D44531">
              <w:rPr>
                <w:noProof/>
                <w:webHidden/>
              </w:rPr>
              <w:tab/>
            </w:r>
            <w:r w:rsidR="00D44531">
              <w:rPr>
                <w:noProof/>
                <w:webHidden/>
              </w:rPr>
              <w:fldChar w:fldCharType="begin"/>
            </w:r>
            <w:r w:rsidR="00D44531">
              <w:rPr>
                <w:noProof/>
                <w:webHidden/>
              </w:rPr>
              <w:instrText xml:space="preserve"> PAGEREF _Toc182439999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40000" w:history="1">
            <w:r w:rsidR="00D44531" w:rsidRPr="004A40C5">
              <w:rPr>
                <w:rStyle w:val="Lienhypertexte"/>
                <w:rFonts w:asciiTheme="majorBidi" w:hAnsiTheme="majorBidi" w:cstheme="majorBidi"/>
                <w:noProof/>
              </w:rPr>
              <w:t>8.</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Comité de pilotage.</w:t>
            </w:r>
            <w:r w:rsidR="00D44531">
              <w:rPr>
                <w:noProof/>
                <w:webHidden/>
              </w:rPr>
              <w:tab/>
            </w:r>
            <w:r w:rsidR="00D44531">
              <w:rPr>
                <w:noProof/>
                <w:webHidden/>
              </w:rPr>
              <w:fldChar w:fldCharType="begin"/>
            </w:r>
            <w:r w:rsidR="00D44531">
              <w:rPr>
                <w:noProof/>
                <w:webHidden/>
              </w:rPr>
              <w:instrText xml:space="preserve"> PAGEREF _Toc182440000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40001" w:history="1">
            <w:r w:rsidR="00D44531" w:rsidRPr="004A40C5">
              <w:rPr>
                <w:rStyle w:val="Lienhypertexte"/>
                <w:rFonts w:asciiTheme="majorBidi" w:hAnsiTheme="majorBidi" w:cstheme="majorBidi"/>
                <w:noProof/>
              </w:rPr>
              <w:t>9.</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Offre de prix.</w:t>
            </w:r>
            <w:r w:rsidR="00D44531">
              <w:rPr>
                <w:noProof/>
                <w:webHidden/>
              </w:rPr>
              <w:tab/>
            </w:r>
            <w:r w:rsidR="00D44531">
              <w:rPr>
                <w:noProof/>
                <w:webHidden/>
              </w:rPr>
              <w:fldChar w:fldCharType="begin"/>
            </w:r>
            <w:r w:rsidR="00D44531">
              <w:rPr>
                <w:noProof/>
                <w:webHidden/>
              </w:rPr>
              <w:instrText xml:space="preserve"> PAGEREF _Toc182440001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2" w:history="1">
            <w:r w:rsidR="00D44531" w:rsidRPr="004A40C5">
              <w:rPr>
                <w:rStyle w:val="Lienhypertexte"/>
                <w:rFonts w:asciiTheme="majorBidi" w:hAnsiTheme="majorBidi" w:cstheme="majorBidi"/>
                <w:noProof/>
              </w:rPr>
              <w:t>10.</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Paiement.</w:t>
            </w:r>
            <w:r w:rsidR="00D44531">
              <w:rPr>
                <w:noProof/>
                <w:webHidden/>
              </w:rPr>
              <w:tab/>
            </w:r>
            <w:r w:rsidR="00D44531">
              <w:rPr>
                <w:noProof/>
                <w:webHidden/>
              </w:rPr>
              <w:fldChar w:fldCharType="begin"/>
            </w:r>
            <w:r w:rsidR="00D44531">
              <w:rPr>
                <w:noProof/>
                <w:webHidden/>
              </w:rPr>
              <w:instrText xml:space="preserve"> PAGEREF _Toc182440002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3" w:history="1">
            <w:r w:rsidR="00D44531" w:rsidRPr="004A40C5">
              <w:rPr>
                <w:rStyle w:val="Lienhypertexte"/>
                <w:rFonts w:asciiTheme="majorBidi" w:hAnsiTheme="majorBidi" w:cstheme="majorBidi"/>
                <w:noProof/>
              </w:rPr>
              <w:t>11.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Confidentialité.</w:t>
            </w:r>
            <w:r w:rsidR="00D44531">
              <w:rPr>
                <w:noProof/>
                <w:webHidden/>
              </w:rPr>
              <w:tab/>
            </w:r>
            <w:r w:rsidR="00D44531">
              <w:rPr>
                <w:noProof/>
                <w:webHidden/>
              </w:rPr>
              <w:fldChar w:fldCharType="begin"/>
            </w:r>
            <w:r w:rsidR="00D44531">
              <w:rPr>
                <w:noProof/>
                <w:webHidden/>
              </w:rPr>
              <w:instrText xml:space="preserve"> PAGEREF _Toc182440003 \h </w:instrText>
            </w:r>
            <w:r w:rsidR="00D44531">
              <w:rPr>
                <w:noProof/>
                <w:webHidden/>
              </w:rPr>
            </w:r>
            <w:r w:rsidR="00D44531">
              <w:rPr>
                <w:noProof/>
                <w:webHidden/>
              </w:rPr>
              <w:fldChar w:fldCharType="separate"/>
            </w:r>
            <w:r w:rsidR="0038204C">
              <w:rPr>
                <w:noProof/>
                <w:webHidden/>
              </w:rPr>
              <w:t>5</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4" w:history="1">
            <w:r w:rsidR="00D44531" w:rsidRPr="004A40C5">
              <w:rPr>
                <w:rStyle w:val="Lienhypertexte"/>
                <w:rFonts w:asciiTheme="majorBidi" w:hAnsiTheme="majorBidi" w:cstheme="majorBidi"/>
                <w:noProof/>
              </w:rPr>
              <w:t>12.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Propriété intellectuelle.</w:t>
            </w:r>
            <w:r w:rsidR="00D44531">
              <w:rPr>
                <w:noProof/>
                <w:webHidden/>
              </w:rPr>
              <w:tab/>
            </w:r>
            <w:r w:rsidR="00D44531">
              <w:rPr>
                <w:noProof/>
                <w:webHidden/>
              </w:rPr>
              <w:fldChar w:fldCharType="begin"/>
            </w:r>
            <w:r w:rsidR="00D44531">
              <w:rPr>
                <w:noProof/>
                <w:webHidden/>
              </w:rPr>
              <w:instrText xml:space="preserve"> PAGEREF _Toc182440004 \h </w:instrText>
            </w:r>
            <w:r w:rsidR="00D44531">
              <w:rPr>
                <w:noProof/>
                <w:webHidden/>
              </w:rPr>
            </w:r>
            <w:r w:rsidR="00D44531">
              <w:rPr>
                <w:noProof/>
                <w:webHidden/>
              </w:rPr>
              <w:fldChar w:fldCharType="separate"/>
            </w:r>
            <w:r w:rsidR="0038204C">
              <w:rPr>
                <w:noProof/>
                <w:webHidden/>
              </w:rPr>
              <w:t>6</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5" w:history="1">
            <w:r w:rsidR="00D44531" w:rsidRPr="004A40C5">
              <w:rPr>
                <w:rStyle w:val="Lienhypertexte"/>
                <w:rFonts w:asciiTheme="majorBidi" w:hAnsiTheme="majorBidi" w:cstheme="majorBidi"/>
                <w:noProof/>
              </w:rPr>
              <w:t>13.</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Planning de réalisation.</w:t>
            </w:r>
            <w:r w:rsidR="00D44531">
              <w:rPr>
                <w:noProof/>
                <w:webHidden/>
              </w:rPr>
              <w:tab/>
            </w:r>
            <w:r w:rsidR="00D44531">
              <w:rPr>
                <w:noProof/>
                <w:webHidden/>
              </w:rPr>
              <w:fldChar w:fldCharType="begin"/>
            </w:r>
            <w:r w:rsidR="00D44531">
              <w:rPr>
                <w:noProof/>
                <w:webHidden/>
              </w:rPr>
              <w:instrText xml:space="preserve"> PAGEREF _Toc182440005 \h </w:instrText>
            </w:r>
            <w:r w:rsidR="00D44531">
              <w:rPr>
                <w:noProof/>
                <w:webHidden/>
              </w:rPr>
            </w:r>
            <w:r w:rsidR="00D44531">
              <w:rPr>
                <w:noProof/>
                <w:webHidden/>
              </w:rPr>
              <w:fldChar w:fldCharType="separate"/>
            </w:r>
            <w:r w:rsidR="0038204C">
              <w:rPr>
                <w:noProof/>
                <w:webHidden/>
              </w:rPr>
              <w:t>6</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6" w:history="1">
            <w:r w:rsidR="00D44531" w:rsidRPr="004A40C5">
              <w:rPr>
                <w:rStyle w:val="Lienhypertexte"/>
                <w:rFonts w:asciiTheme="majorBidi" w:hAnsiTheme="majorBidi" w:cstheme="majorBidi"/>
                <w:noProof/>
              </w:rPr>
              <w:t>14.</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Résiliation</w:t>
            </w:r>
            <w:r w:rsidR="00D44531">
              <w:rPr>
                <w:noProof/>
                <w:webHidden/>
              </w:rPr>
              <w:tab/>
            </w:r>
            <w:r w:rsidR="00D44531">
              <w:rPr>
                <w:noProof/>
                <w:webHidden/>
              </w:rPr>
              <w:fldChar w:fldCharType="begin"/>
            </w:r>
            <w:r w:rsidR="00D44531">
              <w:rPr>
                <w:noProof/>
                <w:webHidden/>
              </w:rPr>
              <w:instrText xml:space="preserve"> PAGEREF _Toc182440006 \h </w:instrText>
            </w:r>
            <w:r w:rsidR="00D44531">
              <w:rPr>
                <w:noProof/>
                <w:webHidden/>
              </w:rPr>
            </w:r>
            <w:r w:rsidR="00D44531">
              <w:rPr>
                <w:noProof/>
                <w:webHidden/>
              </w:rPr>
              <w:fldChar w:fldCharType="separate"/>
            </w:r>
            <w:r w:rsidR="0038204C">
              <w:rPr>
                <w:noProof/>
                <w:webHidden/>
              </w:rPr>
              <w:t>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7" w:history="1">
            <w:r w:rsidR="00D44531" w:rsidRPr="004A40C5">
              <w:rPr>
                <w:rStyle w:val="Lienhypertexte"/>
                <w:rFonts w:asciiTheme="majorBidi" w:hAnsiTheme="majorBidi" w:cstheme="majorBidi"/>
                <w:noProof/>
              </w:rPr>
              <w:t>15.</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Garantie</w:t>
            </w:r>
            <w:r w:rsidR="00D44531">
              <w:rPr>
                <w:noProof/>
                <w:webHidden/>
              </w:rPr>
              <w:tab/>
            </w:r>
            <w:r w:rsidR="00D44531">
              <w:rPr>
                <w:noProof/>
                <w:webHidden/>
              </w:rPr>
              <w:fldChar w:fldCharType="begin"/>
            </w:r>
            <w:r w:rsidR="00D44531">
              <w:rPr>
                <w:noProof/>
                <w:webHidden/>
              </w:rPr>
              <w:instrText xml:space="preserve"> PAGEREF _Toc182440007 \h </w:instrText>
            </w:r>
            <w:r w:rsidR="00D44531">
              <w:rPr>
                <w:noProof/>
                <w:webHidden/>
              </w:rPr>
            </w:r>
            <w:r w:rsidR="00D44531">
              <w:rPr>
                <w:noProof/>
                <w:webHidden/>
              </w:rPr>
              <w:fldChar w:fldCharType="separate"/>
            </w:r>
            <w:r w:rsidR="0038204C">
              <w:rPr>
                <w:noProof/>
                <w:webHidden/>
              </w:rPr>
              <w:t>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8" w:history="1">
            <w:r w:rsidR="00D44531" w:rsidRPr="004A40C5">
              <w:rPr>
                <w:rStyle w:val="Lienhypertexte"/>
                <w:rFonts w:asciiTheme="majorBidi" w:hAnsiTheme="majorBidi" w:cstheme="majorBidi"/>
                <w:noProof/>
              </w:rPr>
              <w:t>16.</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Maintenance</w:t>
            </w:r>
            <w:r w:rsidR="00D44531">
              <w:rPr>
                <w:noProof/>
                <w:webHidden/>
              </w:rPr>
              <w:tab/>
            </w:r>
            <w:r w:rsidR="00D44531">
              <w:rPr>
                <w:noProof/>
                <w:webHidden/>
              </w:rPr>
              <w:fldChar w:fldCharType="begin"/>
            </w:r>
            <w:r w:rsidR="00D44531">
              <w:rPr>
                <w:noProof/>
                <w:webHidden/>
              </w:rPr>
              <w:instrText xml:space="preserve"> PAGEREF _Toc182440008 \h </w:instrText>
            </w:r>
            <w:r w:rsidR="00D44531">
              <w:rPr>
                <w:noProof/>
                <w:webHidden/>
              </w:rPr>
            </w:r>
            <w:r w:rsidR="00D44531">
              <w:rPr>
                <w:noProof/>
                <w:webHidden/>
              </w:rPr>
              <w:fldChar w:fldCharType="separate"/>
            </w:r>
            <w:r w:rsidR="0038204C">
              <w:rPr>
                <w:noProof/>
                <w:webHidden/>
              </w:rPr>
              <w:t>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09" w:history="1">
            <w:r w:rsidR="00D44531" w:rsidRPr="004A40C5">
              <w:rPr>
                <w:rStyle w:val="Lienhypertexte"/>
                <w:rFonts w:asciiTheme="majorBidi" w:hAnsiTheme="majorBidi" w:cstheme="majorBidi"/>
                <w:noProof/>
              </w:rPr>
              <w:t>17.</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Pénalité de retard</w:t>
            </w:r>
            <w:r w:rsidR="00D44531">
              <w:rPr>
                <w:noProof/>
                <w:webHidden/>
              </w:rPr>
              <w:tab/>
            </w:r>
            <w:r w:rsidR="00D44531">
              <w:rPr>
                <w:noProof/>
                <w:webHidden/>
              </w:rPr>
              <w:fldChar w:fldCharType="begin"/>
            </w:r>
            <w:r w:rsidR="00D44531">
              <w:rPr>
                <w:noProof/>
                <w:webHidden/>
              </w:rPr>
              <w:instrText xml:space="preserve"> PAGEREF _Toc182440009 \h </w:instrText>
            </w:r>
            <w:r w:rsidR="00D44531">
              <w:rPr>
                <w:noProof/>
                <w:webHidden/>
              </w:rPr>
            </w:r>
            <w:r w:rsidR="00D44531">
              <w:rPr>
                <w:noProof/>
                <w:webHidden/>
              </w:rPr>
              <w:fldChar w:fldCharType="separate"/>
            </w:r>
            <w:r w:rsidR="0038204C">
              <w:rPr>
                <w:noProof/>
                <w:webHidden/>
              </w:rPr>
              <w:t>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0" w:history="1">
            <w:r w:rsidR="00D44531" w:rsidRPr="004A40C5">
              <w:rPr>
                <w:rStyle w:val="Lienhypertexte"/>
                <w:rFonts w:asciiTheme="majorBidi" w:hAnsiTheme="majorBidi" w:cstheme="majorBidi"/>
                <w:noProof/>
              </w:rPr>
              <w:t>18.</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Cas d’empêchement et de force majeure</w:t>
            </w:r>
            <w:r w:rsidR="00D44531">
              <w:rPr>
                <w:noProof/>
                <w:webHidden/>
              </w:rPr>
              <w:tab/>
            </w:r>
            <w:r w:rsidR="00D44531">
              <w:rPr>
                <w:noProof/>
                <w:webHidden/>
              </w:rPr>
              <w:fldChar w:fldCharType="begin"/>
            </w:r>
            <w:r w:rsidR="00D44531">
              <w:rPr>
                <w:noProof/>
                <w:webHidden/>
              </w:rPr>
              <w:instrText xml:space="preserve"> PAGEREF _Toc182440010 \h </w:instrText>
            </w:r>
            <w:r w:rsidR="00D44531">
              <w:rPr>
                <w:noProof/>
                <w:webHidden/>
              </w:rPr>
            </w:r>
            <w:r w:rsidR="00D44531">
              <w:rPr>
                <w:noProof/>
                <w:webHidden/>
              </w:rPr>
              <w:fldChar w:fldCharType="separate"/>
            </w:r>
            <w:r w:rsidR="0038204C">
              <w:rPr>
                <w:noProof/>
                <w:webHidden/>
              </w:rPr>
              <w:t>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1" w:history="1">
            <w:r w:rsidR="00D44531" w:rsidRPr="004A40C5">
              <w:rPr>
                <w:rStyle w:val="Lienhypertexte"/>
                <w:rFonts w:asciiTheme="majorBidi" w:hAnsiTheme="majorBidi" w:cstheme="majorBidi"/>
                <w:noProof/>
              </w:rPr>
              <w:t>19.</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Election de domicile</w:t>
            </w:r>
            <w:r w:rsidR="00D44531">
              <w:rPr>
                <w:noProof/>
                <w:webHidden/>
              </w:rPr>
              <w:tab/>
            </w:r>
            <w:r w:rsidR="00D44531">
              <w:rPr>
                <w:noProof/>
                <w:webHidden/>
              </w:rPr>
              <w:fldChar w:fldCharType="begin"/>
            </w:r>
            <w:r w:rsidR="00D44531">
              <w:rPr>
                <w:noProof/>
                <w:webHidden/>
              </w:rPr>
              <w:instrText xml:space="preserve"> PAGEREF _Toc182440011 \h </w:instrText>
            </w:r>
            <w:r w:rsidR="00D44531">
              <w:rPr>
                <w:noProof/>
                <w:webHidden/>
              </w:rPr>
            </w:r>
            <w:r w:rsidR="00D44531">
              <w:rPr>
                <w:noProof/>
                <w:webHidden/>
              </w:rPr>
              <w:fldChar w:fldCharType="separate"/>
            </w:r>
            <w:r w:rsidR="0038204C">
              <w:rPr>
                <w:noProof/>
                <w:webHidden/>
              </w:rPr>
              <w:t>8</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2" w:history="1">
            <w:r w:rsidR="00D44531" w:rsidRPr="004A40C5">
              <w:rPr>
                <w:rStyle w:val="Lienhypertexte"/>
                <w:rFonts w:asciiTheme="majorBidi" w:hAnsiTheme="majorBidi" w:cstheme="majorBidi"/>
                <w:noProof/>
              </w:rPr>
              <w:t>20.</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Dispositions générales</w:t>
            </w:r>
            <w:r w:rsidR="00D44531">
              <w:rPr>
                <w:noProof/>
                <w:webHidden/>
              </w:rPr>
              <w:tab/>
            </w:r>
            <w:r w:rsidR="00D44531">
              <w:rPr>
                <w:noProof/>
                <w:webHidden/>
              </w:rPr>
              <w:fldChar w:fldCharType="begin"/>
            </w:r>
            <w:r w:rsidR="00D44531">
              <w:rPr>
                <w:noProof/>
                <w:webHidden/>
              </w:rPr>
              <w:instrText xml:space="preserve"> PAGEREF _Toc182440012 \h </w:instrText>
            </w:r>
            <w:r w:rsidR="00D44531">
              <w:rPr>
                <w:noProof/>
                <w:webHidden/>
              </w:rPr>
            </w:r>
            <w:r w:rsidR="00D44531">
              <w:rPr>
                <w:noProof/>
                <w:webHidden/>
              </w:rPr>
              <w:fldChar w:fldCharType="separate"/>
            </w:r>
            <w:r w:rsidR="0038204C">
              <w:rPr>
                <w:noProof/>
                <w:webHidden/>
              </w:rPr>
              <w:t>8</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3" w:history="1">
            <w:r w:rsidR="00D44531" w:rsidRPr="004A40C5">
              <w:rPr>
                <w:rStyle w:val="Lienhypertexte"/>
                <w:rFonts w:asciiTheme="majorBidi" w:hAnsiTheme="majorBidi" w:cstheme="majorBidi"/>
                <w:noProof/>
              </w:rPr>
              <w:t>21.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Règlement des litiges</w:t>
            </w:r>
            <w:r w:rsidR="00D44531">
              <w:rPr>
                <w:noProof/>
                <w:webHidden/>
              </w:rPr>
              <w:tab/>
            </w:r>
            <w:r w:rsidR="00D44531">
              <w:rPr>
                <w:noProof/>
                <w:webHidden/>
              </w:rPr>
              <w:fldChar w:fldCharType="begin"/>
            </w:r>
            <w:r w:rsidR="00D44531">
              <w:rPr>
                <w:noProof/>
                <w:webHidden/>
              </w:rPr>
              <w:instrText xml:space="preserve"> PAGEREF _Toc182440013 \h </w:instrText>
            </w:r>
            <w:r w:rsidR="00D44531">
              <w:rPr>
                <w:noProof/>
                <w:webHidden/>
              </w:rPr>
            </w:r>
            <w:r w:rsidR="00D44531">
              <w:rPr>
                <w:noProof/>
                <w:webHidden/>
              </w:rPr>
              <w:fldChar w:fldCharType="separate"/>
            </w:r>
            <w:r w:rsidR="0038204C">
              <w:rPr>
                <w:noProof/>
                <w:webHidden/>
              </w:rPr>
              <w:t>8</w:t>
            </w:r>
            <w:r w:rsidR="00D44531">
              <w:rPr>
                <w:noProof/>
                <w:webHidden/>
              </w:rPr>
              <w:fldChar w:fldCharType="end"/>
            </w:r>
          </w:hyperlink>
        </w:p>
        <w:p w:rsidR="00D44531" w:rsidRDefault="00FC2801">
          <w:pPr>
            <w:pStyle w:val="TM1"/>
            <w:rPr>
              <w:rFonts w:asciiTheme="minorHAnsi" w:eastAsiaTheme="minorEastAsia" w:hAnsiTheme="minorHAnsi" w:cstheme="minorBidi"/>
              <w:noProof/>
              <w:sz w:val="22"/>
              <w:szCs w:val="22"/>
            </w:rPr>
          </w:pPr>
          <w:hyperlink w:anchor="_Toc182440014" w:history="1">
            <w:r w:rsidR="00D44531" w:rsidRPr="004A40C5">
              <w:rPr>
                <w:rStyle w:val="Lienhypertexte"/>
                <w:rFonts w:asciiTheme="majorBidi" w:hAnsiTheme="majorBidi" w:cstheme="majorBidi"/>
                <w:noProof/>
              </w:rPr>
              <w:t>ΙΙ ) CLAUSES TECHNIQUES PARTICULIERES</w:t>
            </w:r>
            <w:r w:rsidR="00D44531">
              <w:rPr>
                <w:noProof/>
                <w:webHidden/>
              </w:rPr>
              <w:tab/>
            </w:r>
            <w:r w:rsidR="00D44531">
              <w:rPr>
                <w:noProof/>
                <w:webHidden/>
              </w:rPr>
              <w:fldChar w:fldCharType="begin"/>
            </w:r>
            <w:r w:rsidR="00D44531">
              <w:rPr>
                <w:noProof/>
                <w:webHidden/>
              </w:rPr>
              <w:instrText xml:space="preserve"> PAGEREF _Toc182440014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40015" w:history="1">
            <w:r w:rsidR="00D44531" w:rsidRPr="004A40C5">
              <w:rPr>
                <w:rStyle w:val="Lienhypertexte"/>
                <w:rFonts w:asciiTheme="majorBidi" w:hAnsiTheme="majorBidi" w:cstheme="majorBidi"/>
                <w:noProof/>
              </w:rPr>
              <w:t>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Clauses générales</w:t>
            </w:r>
            <w:r w:rsidR="00D44531">
              <w:rPr>
                <w:noProof/>
                <w:webHidden/>
              </w:rPr>
              <w:tab/>
            </w:r>
            <w:r w:rsidR="00D44531">
              <w:rPr>
                <w:noProof/>
                <w:webHidden/>
              </w:rPr>
              <w:fldChar w:fldCharType="begin"/>
            </w:r>
            <w:r w:rsidR="00D44531">
              <w:rPr>
                <w:noProof/>
                <w:webHidden/>
              </w:rPr>
              <w:instrText xml:space="preserve"> PAGEREF _Toc182440015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6" w:history="1">
            <w:r w:rsidR="00D44531" w:rsidRPr="004A40C5">
              <w:rPr>
                <w:rStyle w:val="Lienhypertexte"/>
                <w:rFonts w:asciiTheme="majorBidi" w:hAnsiTheme="majorBidi" w:cstheme="majorBidi"/>
                <w:noProof/>
              </w:rPr>
              <w:t>1.1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Méthode de Gestion du Projet</w:t>
            </w:r>
            <w:r w:rsidR="00D44531">
              <w:rPr>
                <w:noProof/>
                <w:webHidden/>
              </w:rPr>
              <w:tab/>
            </w:r>
            <w:r w:rsidR="00D44531">
              <w:rPr>
                <w:noProof/>
                <w:webHidden/>
              </w:rPr>
              <w:fldChar w:fldCharType="begin"/>
            </w:r>
            <w:r w:rsidR="00D44531">
              <w:rPr>
                <w:noProof/>
                <w:webHidden/>
              </w:rPr>
              <w:instrText xml:space="preserve"> PAGEREF _Toc182440016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7" w:history="1">
            <w:r w:rsidR="00D44531" w:rsidRPr="004A40C5">
              <w:rPr>
                <w:rStyle w:val="Lienhypertexte"/>
                <w:rFonts w:asciiTheme="majorBidi" w:hAnsiTheme="majorBidi" w:cstheme="majorBidi"/>
                <w:noProof/>
              </w:rPr>
              <w:t>1.2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Dispositifs d’affichage</w:t>
            </w:r>
            <w:r w:rsidR="00D44531">
              <w:rPr>
                <w:noProof/>
                <w:webHidden/>
              </w:rPr>
              <w:tab/>
            </w:r>
            <w:r w:rsidR="00D44531">
              <w:rPr>
                <w:noProof/>
                <w:webHidden/>
              </w:rPr>
              <w:fldChar w:fldCharType="begin"/>
            </w:r>
            <w:r w:rsidR="00D44531">
              <w:rPr>
                <w:noProof/>
                <w:webHidden/>
              </w:rPr>
              <w:instrText xml:space="preserve"> PAGEREF _Toc182440017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8" w:history="1">
            <w:r w:rsidR="00D44531" w:rsidRPr="004A40C5">
              <w:rPr>
                <w:rStyle w:val="Lienhypertexte"/>
                <w:rFonts w:asciiTheme="majorBidi" w:hAnsiTheme="majorBidi" w:cstheme="majorBidi"/>
                <w:noProof/>
              </w:rPr>
              <w:t>1.3</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Composition du portail</w:t>
            </w:r>
            <w:r w:rsidR="00D44531">
              <w:rPr>
                <w:noProof/>
                <w:webHidden/>
              </w:rPr>
              <w:tab/>
            </w:r>
            <w:r w:rsidR="00D44531">
              <w:rPr>
                <w:noProof/>
                <w:webHidden/>
              </w:rPr>
              <w:fldChar w:fldCharType="begin"/>
            </w:r>
            <w:r w:rsidR="00D44531">
              <w:rPr>
                <w:noProof/>
                <w:webHidden/>
              </w:rPr>
              <w:instrText xml:space="preserve"> PAGEREF _Toc182440018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19" w:history="1">
            <w:r w:rsidR="00D44531" w:rsidRPr="004A40C5">
              <w:rPr>
                <w:rStyle w:val="Lienhypertexte"/>
                <w:rFonts w:asciiTheme="majorBidi" w:hAnsiTheme="majorBidi" w:cstheme="majorBidi"/>
                <w:noProof/>
              </w:rPr>
              <w:t>1.4</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Principes généraux</w:t>
            </w:r>
            <w:r w:rsidR="00D44531">
              <w:rPr>
                <w:noProof/>
                <w:webHidden/>
              </w:rPr>
              <w:tab/>
            </w:r>
            <w:r w:rsidR="00D44531">
              <w:rPr>
                <w:noProof/>
                <w:webHidden/>
              </w:rPr>
              <w:fldChar w:fldCharType="begin"/>
            </w:r>
            <w:r w:rsidR="00D44531">
              <w:rPr>
                <w:noProof/>
                <w:webHidden/>
              </w:rPr>
              <w:instrText xml:space="preserve"> PAGEREF _Toc182440019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0" w:history="1">
            <w:r w:rsidR="00D44531" w:rsidRPr="004A40C5">
              <w:rPr>
                <w:rStyle w:val="Lienhypertexte"/>
                <w:rFonts w:asciiTheme="majorBidi" w:hAnsiTheme="majorBidi" w:cstheme="majorBidi"/>
                <w:noProof/>
              </w:rPr>
              <w:t>1.5</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Navigation et ergonomie</w:t>
            </w:r>
            <w:r w:rsidR="00D44531">
              <w:rPr>
                <w:noProof/>
                <w:webHidden/>
              </w:rPr>
              <w:tab/>
            </w:r>
            <w:r w:rsidR="00D44531">
              <w:rPr>
                <w:noProof/>
                <w:webHidden/>
              </w:rPr>
              <w:fldChar w:fldCharType="begin"/>
            </w:r>
            <w:r w:rsidR="00D44531">
              <w:rPr>
                <w:noProof/>
                <w:webHidden/>
              </w:rPr>
              <w:instrText xml:space="preserve"> PAGEREF _Toc182440020 \h </w:instrText>
            </w:r>
            <w:r w:rsidR="00D44531">
              <w:rPr>
                <w:noProof/>
                <w:webHidden/>
              </w:rPr>
            </w:r>
            <w:r w:rsidR="00D44531">
              <w:rPr>
                <w:noProof/>
                <w:webHidden/>
              </w:rPr>
              <w:fldChar w:fldCharType="separate"/>
            </w:r>
            <w:r w:rsidR="0038204C">
              <w:rPr>
                <w:noProof/>
                <w:webHidden/>
              </w:rPr>
              <w:t>9</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1" w:history="1">
            <w:r w:rsidR="00D44531" w:rsidRPr="004A40C5">
              <w:rPr>
                <w:rStyle w:val="Lienhypertexte"/>
                <w:rFonts w:asciiTheme="majorBidi" w:hAnsiTheme="majorBidi" w:cstheme="majorBidi"/>
                <w:noProof/>
              </w:rPr>
              <w:t>1.6</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Exigences non fonctionnelles</w:t>
            </w:r>
            <w:r w:rsidR="00D44531">
              <w:rPr>
                <w:noProof/>
                <w:webHidden/>
              </w:rPr>
              <w:tab/>
            </w:r>
            <w:r w:rsidR="00D44531">
              <w:rPr>
                <w:noProof/>
                <w:webHidden/>
              </w:rPr>
              <w:fldChar w:fldCharType="begin"/>
            </w:r>
            <w:r w:rsidR="00D44531">
              <w:rPr>
                <w:noProof/>
                <w:webHidden/>
              </w:rPr>
              <w:instrText xml:space="preserve"> PAGEREF _Toc182440021 \h </w:instrText>
            </w:r>
            <w:r w:rsidR="00D44531">
              <w:rPr>
                <w:noProof/>
                <w:webHidden/>
              </w:rPr>
            </w:r>
            <w:r w:rsidR="00D44531">
              <w:rPr>
                <w:noProof/>
                <w:webHidden/>
              </w:rPr>
              <w:fldChar w:fldCharType="separate"/>
            </w:r>
            <w:r w:rsidR="0038204C">
              <w:rPr>
                <w:noProof/>
                <w:webHidden/>
              </w:rPr>
              <w:t>10</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2" w:history="1">
            <w:r w:rsidR="00D44531" w:rsidRPr="004A40C5">
              <w:rPr>
                <w:rStyle w:val="Lienhypertexte"/>
                <w:rFonts w:asciiTheme="majorBidi" w:hAnsiTheme="majorBidi" w:cstheme="majorBidi"/>
                <w:noProof/>
              </w:rPr>
              <w:t>1.7</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Maquette graphique</w:t>
            </w:r>
            <w:r w:rsidR="00D44531">
              <w:rPr>
                <w:noProof/>
                <w:webHidden/>
              </w:rPr>
              <w:tab/>
            </w:r>
            <w:r w:rsidR="00D44531">
              <w:rPr>
                <w:noProof/>
                <w:webHidden/>
              </w:rPr>
              <w:fldChar w:fldCharType="begin"/>
            </w:r>
            <w:r w:rsidR="00D44531">
              <w:rPr>
                <w:noProof/>
                <w:webHidden/>
              </w:rPr>
              <w:instrText xml:space="preserve"> PAGEREF _Toc182440022 \h </w:instrText>
            </w:r>
            <w:r w:rsidR="00D44531">
              <w:rPr>
                <w:noProof/>
                <w:webHidden/>
              </w:rPr>
            </w:r>
            <w:r w:rsidR="00D44531">
              <w:rPr>
                <w:noProof/>
                <w:webHidden/>
              </w:rPr>
              <w:fldChar w:fldCharType="separate"/>
            </w:r>
            <w:r w:rsidR="0038204C">
              <w:rPr>
                <w:noProof/>
                <w:webHidden/>
              </w:rPr>
              <w:t>11</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3" w:history="1">
            <w:r w:rsidR="00D44531" w:rsidRPr="004A40C5">
              <w:rPr>
                <w:rStyle w:val="Lienhypertexte"/>
                <w:rFonts w:asciiTheme="majorBidi" w:hAnsiTheme="majorBidi" w:cstheme="majorBidi"/>
                <w:noProof/>
              </w:rPr>
              <w:t>1.8</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Mobile friendly et responsive design</w:t>
            </w:r>
            <w:r w:rsidR="00D44531">
              <w:rPr>
                <w:noProof/>
                <w:webHidden/>
              </w:rPr>
              <w:tab/>
            </w:r>
            <w:r w:rsidR="00D44531">
              <w:rPr>
                <w:noProof/>
                <w:webHidden/>
              </w:rPr>
              <w:fldChar w:fldCharType="begin"/>
            </w:r>
            <w:r w:rsidR="00D44531">
              <w:rPr>
                <w:noProof/>
                <w:webHidden/>
              </w:rPr>
              <w:instrText xml:space="preserve"> PAGEREF _Toc182440023 \h </w:instrText>
            </w:r>
            <w:r w:rsidR="00D44531">
              <w:rPr>
                <w:noProof/>
                <w:webHidden/>
              </w:rPr>
            </w:r>
            <w:r w:rsidR="00D44531">
              <w:rPr>
                <w:noProof/>
                <w:webHidden/>
              </w:rPr>
              <w:fldChar w:fldCharType="separate"/>
            </w:r>
            <w:r w:rsidR="0038204C">
              <w:rPr>
                <w:noProof/>
                <w:webHidden/>
              </w:rPr>
              <w:t>11</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4" w:history="1">
            <w:r w:rsidR="00D44531" w:rsidRPr="004A40C5">
              <w:rPr>
                <w:rStyle w:val="Lienhypertexte"/>
                <w:rFonts w:asciiTheme="majorBidi" w:hAnsiTheme="majorBidi" w:cstheme="majorBidi"/>
                <w:noProof/>
              </w:rPr>
              <w:t>1.9</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Sécurité portail</w:t>
            </w:r>
            <w:r w:rsidR="00D44531">
              <w:rPr>
                <w:noProof/>
                <w:webHidden/>
              </w:rPr>
              <w:tab/>
            </w:r>
            <w:r w:rsidR="00D44531">
              <w:rPr>
                <w:noProof/>
                <w:webHidden/>
              </w:rPr>
              <w:fldChar w:fldCharType="begin"/>
            </w:r>
            <w:r w:rsidR="00D44531">
              <w:rPr>
                <w:noProof/>
                <w:webHidden/>
              </w:rPr>
              <w:instrText xml:space="preserve"> PAGEREF _Toc182440024 \h </w:instrText>
            </w:r>
            <w:r w:rsidR="00D44531">
              <w:rPr>
                <w:noProof/>
                <w:webHidden/>
              </w:rPr>
            </w:r>
            <w:r w:rsidR="00D44531">
              <w:rPr>
                <w:noProof/>
                <w:webHidden/>
              </w:rPr>
              <w:fldChar w:fldCharType="separate"/>
            </w:r>
            <w:r w:rsidR="0038204C">
              <w:rPr>
                <w:noProof/>
                <w:webHidden/>
              </w:rPr>
              <w:t>11</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5" w:history="1">
            <w:r w:rsidR="00D44531" w:rsidRPr="004A40C5">
              <w:rPr>
                <w:rStyle w:val="Lienhypertexte"/>
                <w:rFonts w:asciiTheme="majorBidi" w:hAnsiTheme="majorBidi" w:cstheme="majorBidi"/>
                <w:noProof/>
              </w:rPr>
              <w:t>1.10</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Audit sécurité portail web</w:t>
            </w:r>
            <w:r w:rsidR="00D44531">
              <w:rPr>
                <w:noProof/>
                <w:webHidden/>
              </w:rPr>
              <w:tab/>
            </w:r>
            <w:r w:rsidR="00D44531">
              <w:rPr>
                <w:noProof/>
                <w:webHidden/>
              </w:rPr>
              <w:fldChar w:fldCharType="begin"/>
            </w:r>
            <w:r w:rsidR="00D44531">
              <w:rPr>
                <w:noProof/>
                <w:webHidden/>
              </w:rPr>
              <w:instrText xml:space="preserve"> PAGEREF _Toc182440025 \h </w:instrText>
            </w:r>
            <w:r w:rsidR="00D44531">
              <w:rPr>
                <w:noProof/>
                <w:webHidden/>
              </w:rPr>
            </w:r>
            <w:r w:rsidR="00D44531">
              <w:rPr>
                <w:noProof/>
                <w:webHidden/>
              </w:rPr>
              <w:fldChar w:fldCharType="separate"/>
            </w:r>
            <w:r w:rsidR="0038204C">
              <w:rPr>
                <w:noProof/>
                <w:webHidden/>
              </w:rPr>
              <w:t>11</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6" w:history="1">
            <w:r w:rsidR="00D44531" w:rsidRPr="004A40C5">
              <w:rPr>
                <w:rStyle w:val="Lienhypertexte"/>
                <w:rFonts w:asciiTheme="majorBidi" w:hAnsiTheme="majorBidi" w:cstheme="majorBidi"/>
                <w:noProof/>
              </w:rPr>
              <w:t>1.11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Déploiement et mise en place</w:t>
            </w:r>
            <w:r w:rsidR="00D44531">
              <w:rPr>
                <w:noProof/>
                <w:webHidden/>
              </w:rPr>
              <w:tab/>
            </w:r>
            <w:r w:rsidR="00D44531">
              <w:rPr>
                <w:noProof/>
                <w:webHidden/>
              </w:rPr>
              <w:fldChar w:fldCharType="begin"/>
            </w:r>
            <w:r w:rsidR="00D44531">
              <w:rPr>
                <w:noProof/>
                <w:webHidden/>
              </w:rPr>
              <w:instrText xml:space="preserve"> PAGEREF _Toc182440026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7" w:history="1">
            <w:r w:rsidR="00D44531" w:rsidRPr="004A40C5">
              <w:rPr>
                <w:rStyle w:val="Lienhypertexte"/>
                <w:rFonts w:asciiTheme="majorBidi" w:hAnsiTheme="majorBidi" w:cstheme="majorBidi"/>
                <w:noProof/>
              </w:rPr>
              <w:t>1.12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Formation</w:t>
            </w:r>
            <w:r w:rsidR="00D44531">
              <w:rPr>
                <w:noProof/>
                <w:webHidden/>
              </w:rPr>
              <w:tab/>
            </w:r>
            <w:r w:rsidR="00D44531">
              <w:rPr>
                <w:noProof/>
                <w:webHidden/>
              </w:rPr>
              <w:fldChar w:fldCharType="begin"/>
            </w:r>
            <w:r w:rsidR="00D44531">
              <w:rPr>
                <w:noProof/>
                <w:webHidden/>
              </w:rPr>
              <w:instrText xml:space="preserve"> PAGEREF _Toc182440027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8" w:history="1">
            <w:r w:rsidR="00D44531" w:rsidRPr="004A40C5">
              <w:rPr>
                <w:rStyle w:val="Lienhypertexte"/>
                <w:rFonts w:asciiTheme="majorBidi" w:hAnsiTheme="majorBidi" w:cstheme="majorBidi"/>
                <w:noProof/>
              </w:rPr>
              <w:t>1.13</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Détails des prestations de maintenance et accompagnement</w:t>
            </w:r>
            <w:r w:rsidR="00D44531">
              <w:rPr>
                <w:noProof/>
                <w:webHidden/>
              </w:rPr>
              <w:tab/>
            </w:r>
            <w:r w:rsidR="00D44531">
              <w:rPr>
                <w:noProof/>
                <w:webHidden/>
              </w:rPr>
              <w:fldChar w:fldCharType="begin"/>
            </w:r>
            <w:r w:rsidR="00D44531">
              <w:rPr>
                <w:noProof/>
                <w:webHidden/>
              </w:rPr>
              <w:instrText xml:space="preserve"> PAGEREF _Toc182440028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29" w:history="1">
            <w:r w:rsidR="00D44531" w:rsidRPr="004A40C5">
              <w:rPr>
                <w:rStyle w:val="Lienhypertexte"/>
                <w:rFonts w:asciiTheme="majorBidi" w:hAnsiTheme="majorBidi" w:cstheme="majorBidi"/>
                <w:noProof/>
              </w:rPr>
              <w:t>1.14</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Service Smtp Pro</w:t>
            </w:r>
            <w:r w:rsidR="00D44531">
              <w:rPr>
                <w:noProof/>
                <w:webHidden/>
              </w:rPr>
              <w:tab/>
            </w:r>
            <w:r w:rsidR="00D44531">
              <w:rPr>
                <w:noProof/>
                <w:webHidden/>
              </w:rPr>
              <w:fldChar w:fldCharType="begin"/>
            </w:r>
            <w:r w:rsidR="00D44531">
              <w:rPr>
                <w:noProof/>
                <w:webHidden/>
              </w:rPr>
              <w:instrText xml:space="preserve"> PAGEREF _Toc182440029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440"/>
            </w:tabs>
            <w:rPr>
              <w:rFonts w:asciiTheme="minorHAnsi" w:eastAsiaTheme="minorEastAsia" w:hAnsiTheme="minorHAnsi" w:cstheme="minorBidi"/>
              <w:noProof/>
              <w:sz w:val="22"/>
              <w:szCs w:val="22"/>
            </w:rPr>
          </w:pPr>
          <w:hyperlink w:anchor="_Toc182440030" w:history="1">
            <w:r w:rsidR="00D44531" w:rsidRPr="004A40C5">
              <w:rPr>
                <w:rStyle w:val="Lienhypertexte"/>
                <w:rFonts w:asciiTheme="majorBidi" w:hAnsiTheme="majorBidi" w:cstheme="majorBidi"/>
                <w:noProof/>
              </w:rPr>
              <w:t>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Clauses relatives au portail Etablissement</w:t>
            </w:r>
            <w:r w:rsidR="00D44531">
              <w:rPr>
                <w:noProof/>
                <w:webHidden/>
              </w:rPr>
              <w:tab/>
            </w:r>
            <w:r w:rsidR="00D44531">
              <w:rPr>
                <w:noProof/>
                <w:webHidden/>
              </w:rPr>
              <w:fldChar w:fldCharType="begin"/>
            </w:r>
            <w:r w:rsidR="00D44531">
              <w:rPr>
                <w:noProof/>
                <w:webHidden/>
              </w:rPr>
              <w:instrText xml:space="preserve"> PAGEREF _Toc182440030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1" w:history="1">
            <w:r w:rsidR="00D44531" w:rsidRPr="004A40C5">
              <w:rPr>
                <w:rStyle w:val="Lienhypertexte"/>
                <w:rFonts w:asciiTheme="majorBidi" w:hAnsiTheme="majorBidi" w:cstheme="majorBidi"/>
                <w:noProof/>
              </w:rPr>
              <w:t>2.1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dans le front office (public)</w:t>
            </w:r>
            <w:r w:rsidR="00D44531">
              <w:rPr>
                <w:noProof/>
                <w:webHidden/>
              </w:rPr>
              <w:tab/>
            </w:r>
            <w:r w:rsidR="00D44531">
              <w:rPr>
                <w:noProof/>
                <w:webHidden/>
              </w:rPr>
              <w:fldChar w:fldCharType="begin"/>
            </w:r>
            <w:r w:rsidR="00D44531">
              <w:rPr>
                <w:noProof/>
                <w:webHidden/>
              </w:rPr>
              <w:instrText xml:space="preserve"> PAGEREF _Toc182440031 \h </w:instrText>
            </w:r>
            <w:r w:rsidR="00D44531">
              <w:rPr>
                <w:noProof/>
                <w:webHidden/>
              </w:rPr>
            </w:r>
            <w:r w:rsidR="00D44531">
              <w:rPr>
                <w:noProof/>
                <w:webHidden/>
              </w:rPr>
              <w:fldChar w:fldCharType="separate"/>
            </w:r>
            <w:r w:rsidR="0038204C">
              <w:rPr>
                <w:noProof/>
                <w:webHidden/>
              </w:rPr>
              <w:t>13</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2" w:history="1">
            <w:r w:rsidR="00D44531" w:rsidRPr="004A40C5">
              <w:rPr>
                <w:rStyle w:val="Lienhypertexte"/>
                <w:rFonts w:asciiTheme="majorBidi" w:hAnsiTheme="majorBidi" w:cstheme="majorBidi"/>
                <w:noProof/>
              </w:rPr>
              <w:t>2.2</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aux administrateurs pour la direction des stages via l’espace Back- Office :</w:t>
            </w:r>
            <w:r w:rsidR="00D44531">
              <w:rPr>
                <w:noProof/>
                <w:webHidden/>
              </w:rPr>
              <w:tab/>
            </w:r>
            <w:r w:rsidR="00D44531">
              <w:rPr>
                <w:noProof/>
                <w:webHidden/>
              </w:rPr>
              <w:fldChar w:fldCharType="begin"/>
            </w:r>
            <w:r w:rsidR="00D44531">
              <w:rPr>
                <w:noProof/>
                <w:webHidden/>
              </w:rPr>
              <w:instrText xml:space="preserve"> PAGEREF _Toc182440032 \h </w:instrText>
            </w:r>
            <w:r w:rsidR="00D44531">
              <w:rPr>
                <w:noProof/>
                <w:webHidden/>
              </w:rPr>
            </w:r>
            <w:r w:rsidR="00D44531">
              <w:rPr>
                <w:noProof/>
                <w:webHidden/>
              </w:rPr>
              <w:fldChar w:fldCharType="separate"/>
            </w:r>
            <w:r w:rsidR="0038204C">
              <w:rPr>
                <w:noProof/>
                <w:webHidden/>
              </w:rPr>
              <w:t>14</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3" w:history="1">
            <w:r w:rsidR="00D44531" w:rsidRPr="004A40C5">
              <w:rPr>
                <w:rStyle w:val="Lienhypertexte"/>
                <w:rFonts w:asciiTheme="majorBidi" w:hAnsiTheme="majorBidi" w:cstheme="majorBidi"/>
                <w:noProof/>
              </w:rPr>
              <w:t>2.3</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dans l’espace étudiant (Extranet)</w:t>
            </w:r>
            <w:r w:rsidR="00D44531">
              <w:rPr>
                <w:noProof/>
                <w:webHidden/>
              </w:rPr>
              <w:tab/>
            </w:r>
            <w:r w:rsidR="00D44531">
              <w:rPr>
                <w:noProof/>
                <w:webHidden/>
              </w:rPr>
              <w:fldChar w:fldCharType="begin"/>
            </w:r>
            <w:r w:rsidR="00D44531">
              <w:rPr>
                <w:noProof/>
                <w:webHidden/>
              </w:rPr>
              <w:instrText xml:space="preserve"> PAGEREF _Toc182440033 \h </w:instrText>
            </w:r>
            <w:r w:rsidR="00D44531">
              <w:rPr>
                <w:noProof/>
                <w:webHidden/>
              </w:rPr>
            </w:r>
            <w:r w:rsidR="00D44531">
              <w:rPr>
                <w:noProof/>
                <w:webHidden/>
              </w:rPr>
              <w:fldChar w:fldCharType="separate"/>
            </w:r>
            <w:r w:rsidR="0038204C">
              <w:rPr>
                <w:noProof/>
                <w:webHidden/>
              </w:rPr>
              <w:t>16</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4" w:history="1">
            <w:r w:rsidR="00D44531" w:rsidRPr="004A40C5">
              <w:rPr>
                <w:rStyle w:val="Lienhypertexte"/>
                <w:rFonts w:asciiTheme="majorBidi" w:hAnsiTheme="majorBidi" w:cstheme="majorBidi"/>
                <w:noProof/>
              </w:rPr>
              <w:t>2.4</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dans l’espace enseignant / Chef de département (Extranet)</w:t>
            </w:r>
            <w:r w:rsidR="00D44531">
              <w:rPr>
                <w:noProof/>
                <w:webHidden/>
              </w:rPr>
              <w:tab/>
            </w:r>
            <w:r w:rsidR="00D44531">
              <w:rPr>
                <w:noProof/>
                <w:webHidden/>
              </w:rPr>
              <w:fldChar w:fldCharType="begin"/>
            </w:r>
            <w:r w:rsidR="00D44531">
              <w:rPr>
                <w:noProof/>
                <w:webHidden/>
              </w:rPr>
              <w:instrText xml:space="preserve"> PAGEREF _Toc182440034 \h </w:instrText>
            </w:r>
            <w:r w:rsidR="00D44531">
              <w:rPr>
                <w:noProof/>
                <w:webHidden/>
              </w:rPr>
            </w:r>
            <w:r w:rsidR="00D44531">
              <w:rPr>
                <w:noProof/>
                <w:webHidden/>
              </w:rPr>
              <w:fldChar w:fldCharType="separate"/>
            </w:r>
            <w:r w:rsidR="0038204C">
              <w:rPr>
                <w:noProof/>
                <w:webHidden/>
              </w:rPr>
              <w:t>16</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5" w:history="1">
            <w:r w:rsidR="00D44531" w:rsidRPr="004A40C5">
              <w:rPr>
                <w:rStyle w:val="Lienhypertexte"/>
                <w:rFonts w:asciiTheme="majorBidi" w:hAnsiTheme="majorBidi" w:cstheme="majorBidi"/>
                <w:noProof/>
              </w:rPr>
              <w:t>2.5</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aux agents du service des stages</w:t>
            </w:r>
            <w:r w:rsidR="00D44531">
              <w:rPr>
                <w:noProof/>
                <w:webHidden/>
              </w:rPr>
              <w:tab/>
            </w:r>
            <w:r w:rsidR="00D44531">
              <w:rPr>
                <w:noProof/>
                <w:webHidden/>
              </w:rPr>
              <w:fldChar w:fldCharType="begin"/>
            </w:r>
            <w:r w:rsidR="00D44531">
              <w:rPr>
                <w:noProof/>
                <w:webHidden/>
              </w:rPr>
              <w:instrText xml:space="preserve"> PAGEREF _Toc182440035 \h </w:instrText>
            </w:r>
            <w:r w:rsidR="00D44531">
              <w:rPr>
                <w:noProof/>
                <w:webHidden/>
              </w:rPr>
            </w:r>
            <w:r w:rsidR="00D44531">
              <w:rPr>
                <w:noProof/>
                <w:webHidden/>
              </w:rPr>
              <w:fldChar w:fldCharType="separate"/>
            </w:r>
            <w:r w:rsidR="0038204C">
              <w:rPr>
                <w:noProof/>
                <w:webHidden/>
              </w:rPr>
              <w:t>17</w:t>
            </w:r>
            <w:r w:rsidR="00D44531">
              <w:rPr>
                <w:noProof/>
                <w:webHidden/>
              </w:rPr>
              <w:fldChar w:fldCharType="end"/>
            </w:r>
          </w:hyperlink>
        </w:p>
        <w:p w:rsidR="00D44531" w:rsidRDefault="00FC2801">
          <w:pPr>
            <w:pStyle w:val="TM1"/>
            <w:tabs>
              <w:tab w:val="left" w:pos="660"/>
            </w:tabs>
            <w:rPr>
              <w:rFonts w:asciiTheme="minorHAnsi" w:eastAsiaTheme="minorEastAsia" w:hAnsiTheme="minorHAnsi" w:cstheme="minorBidi"/>
              <w:noProof/>
              <w:sz w:val="22"/>
              <w:szCs w:val="22"/>
            </w:rPr>
          </w:pPr>
          <w:hyperlink w:anchor="_Toc182440036" w:history="1">
            <w:r w:rsidR="00D44531" w:rsidRPr="004A40C5">
              <w:rPr>
                <w:rStyle w:val="Lienhypertexte"/>
                <w:rFonts w:asciiTheme="majorBidi" w:hAnsiTheme="majorBidi" w:cstheme="majorBidi"/>
                <w:noProof/>
              </w:rPr>
              <w:t>2.5.1</w:t>
            </w:r>
            <w:r w:rsidR="00D44531">
              <w:rPr>
                <w:rFonts w:asciiTheme="minorHAnsi" w:eastAsiaTheme="minorEastAsia" w:hAnsiTheme="minorHAnsi" w:cstheme="minorBidi"/>
                <w:noProof/>
                <w:sz w:val="22"/>
                <w:szCs w:val="22"/>
              </w:rPr>
              <w:tab/>
            </w:r>
            <w:r w:rsidR="00D44531" w:rsidRPr="004A40C5">
              <w:rPr>
                <w:rStyle w:val="Lienhypertexte"/>
                <w:rFonts w:asciiTheme="majorBidi" w:hAnsiTheme="majorBidi" w:cstheme="majorBidi"/>
                <w:noProof/>
              </w:rPr>
              <w:t>Les modules offerts pour l’espace des entreprises (encadreurs professionnels)</w:t>
            </w:r>
            <w:r w:rsidR="00D44531">
              <w:rPr>
                <w:noProof/>
                <w:webHidden/>
              </w:rPr>
              <w:tab/>
            </w:r>
            <w:r w:rsidR="00D44531">
              <w:rPr>
                <w:noProof/>
                <w:webHidden/>
              </w:rPr>
              <w:fldChar w:fldCharType="begin"/>
            </w:r>
            <w:r w:rsidR="00D44531">
              <w:rPr>
                <w:noProof/>
                <w:webHidden/>
              </w:rPr>
              <w:instrText xml:space="preserve"> PAGEREF _Toc182440036 \h </w:instrText>
            </w:r>
            <w:r w:rsidR="00D44531">
              <w:rPr>
                <w:noProof/>
                <w:webHidden/>
              </w:rPr>
            </w:r>
            <w:r w:rsidR="00D44531">
              <w:rPr>
                <w:noProof/>
                <w:webHidden/>
              </w:rPr>
              <w:fldChar w:fldCharType="separate"/>
            </w:r>
            <w:r w:rsidR="0038204C">
              <w:rPr>
                <w:noProof/>
                <w:webHidden/>
              </w:rPr>
              <w:t>18</w:t>
            </w:r>
            <w:r w:rsidR="00D44531">
              <w:rPr>
                <w:noProof/>
                <w:webHidden/>
              </w:rPr>
              <w:fldChar w:fldCharType="end"/>
            </w:r>
          </w:hyperlink>
        </w:p>
        <w:p w:rsidR="00D44531" w:rsidRDefault="00FC2801">
          <w:pPr>
            <w:pStyle w:val="TM1"/>
            <w:rPr>
              <w:rFonts w:asciiTheme="minorHAnsi" w:eastAsiaTheme="minorEastAsia" w:hAnsiTheme="minorHAnsi" w:cstheme="minorBidi"/>
              <w:noProof/>
              <w:sz w:val="22"/>
              <w:szCs w:val="22"/>
            </w:rPr>
          </w:pPr>
          <w:hyperlink w:anchor="_Toc182440037" w:history="1">
            <w:r w:rsidR="00D44531" w:rsidRPr="004A40C5">
              <w:rPr>
                <w:rStyle w:val="Lienhypertexte"/>
                <w:rFonts w:asciiTheme="majorBidi" w:hAnsiTheme="majorBidi" w:cstheme="majorBidi"/>
                <w:noProof/>
              </w:rPr>
              <w:t>Annexe 1</w:t>
            </w:r>
            <w:r w:rsidR="00D44531">
              <w:rPr>
                <w:noProof/>
                <w:webHidden/>
              </w:rPr>
              <w:tab/>
            </w:r>
            <w:r w:rsidR="00D44531">
              <w:rPr>
                <w:noProof/>
                <w:webHidden/>
              </w:rPr>
              <w:fldChar w:fldCharType="begin"/>
            </w:r>
            <w:r w:rsidR="00D44531">
              <w:rPr>
                <w:noProof/>
                <w:webHidden/>
              </w:rPr>
              <w:instrText xml:space="preserve"> PAGEREF _Toc182440037 \h </w:instrText>
            </w:r>
            <w:r w:rsidR="00D44531">
              <w:rPr>
                <w:noProof/>
                <w:webHidden/>
              </w:rPr>
            </w:r>
            <w:r w:rsidR="00D44531">
              <w:rPr>
                <w:noProof/>
                <w:webHidden/>
              </w:rPr>
              <w:fldChar w:fldCharType="separate"/>
            </w:r>
            <w:r w:rsidR="0038204C">
              <w:rPr>
                <w:noProof/>
                <w:webHidden/>
              </w:rPr>
              <w:t>20</w:t>
            </w:r>
            <w:r w:rsidR="00D44531">
              <w:rPr>
                <w:noProof/>
                <w:webHidden/>
              </w:rPr>
              <w:fldChar w:fldCharType="end"/>
            </w:r>
          </w:hyperlink>
        </w:p>
        <w:p w:rsidR="00214BD7" w:rsidRPr="003E4A94" w:rsidRDefault="00214BD7">
          <w:pPr>
            <w:rPr>
              <w:rFonts w:asciiTheme="majorBidi" w:hAnsiTheme="majorBidi" w:cstheme="majorBidi"/>
            </w:rPr>
          </w:pPr>
          <w:r w:rsidRPr="003E4A94">
            <w:rPr>
              <w:rFonts w:asciiTheme="majorBidi" w:hAnsiTheme="majorBidi" w:cstheme="majorBidi"/>
              <w:b/>
              <w:bCs/>
            </w:rPr>
            <w:fldChar w:fldCharType="end"/>
          </w:r>
        </w:p>
      </w:sdtContent>
    </w:sdt>
    <w:p w:rsidR="00214BD7" w:rsidRPr="003E4A94" w:rsidRDefault="00214BD7">
      <w:pPr>
        <w:rPr>
          <w:rFonts w:asciiTheme="majorBidi" w:eastAsia="Arial" w:hAnsiTheme="majorBidi" w:cstheme="majorBidi"/>
          <w:b/>
          <w:bCs/>
          <w:sz w:val="24"/>
          <w:szCs w:val="24"/>
        </w:rPr>
      </w:pPr>
    </w:p>
    <w:p w:rsidR="004A2AF2" w:rsidRPr="003E4A94" w:rsidRDefault="005E591C" w:rsidP="001F6E77">
      <w:pPr>
        <w:pStyle w:val="Titre1"/>
        <w:numPr>
          <w:ilvl w:val="0"/>
          <w:numId w:val="0"/>
        </w:numPr>
        <w:ind w:left="720" w:hanging="720"/>
        <w:rPr>
          <w:rFonts w:asciiTheme="majorBidi" w:hAnsiTheme="majorBidi" w:cstheme="majorBidi"/>
        </w:rPr>
      </w:pPr>
      <w:bookmarkStart w:id="6" w:name="_Toc182439992"/>
      <w:r w:rsidRPr="003E4A94">
        <w:rPr>
          <w:rFonts w:asciiTheme="majorBidi" w:hAnsiTheme="majorBidi" w:cstheme="majorBidi"/>
        </w:rPr>
        <w:lastRenderedPageBreak/>
        <w:t>Ι) CLAUSES ADMINISTRATIVES PARTICULIÈRES</w:t>
      </w:r>
      <w:bookmarkEnd w:id="6"/>
    </w:p>
    <w:p w:rsidR="004A2AF2" w:rsidRPr="003E4A94" w:rsidRDefault="005E591C" w:rsidP="001F6E77">
      <w:pPr>
        <w:pStyle w:val="Titre1"/>
        <w:numPr>
          <w:ilvl w:val="0"/>
          <w:numId w:val="44"/>
        </w:numPr>
        <w:rPr>
          <w:rFonts w:asciiTheme="majorBidi" w:hAnsiTheme="majorBidi" w:cstheme="majorBidi"/>
        </w:rPr>
      </w:pPr>
      <w:bookmarkStart w:id="7" w:name="_Toc182439993"/>
      <w:r w:rsidRPr="003E4A94">
        <w:rPr>
          <w:rFonts w:asciiTheme="majorBidi" w:hAnsiTheme="majorBidi" w:cstheme="majorBidi"/>
        </w:rPr>
        <w:t>Objet de la Consultation</w:t>
      </w:r>
      <w:bookmarkEnd w:id="7"/>
      <w:r w:rsidRPr="003E4A94">
        <w:rPr>
          <w:rFonts w:asciiTheme="majorBidi" w:hAnsiTheme="majorBidi" w:cstheme="majorBidi"/>
        </w:rPr>
        <w:t xml:space="preserve"> </w:t>
      </w:r>
    </w:p>
    <w:p w:rsidR="004A2AF2" w:rsidRPr="003E4A94" w:rsidRDefault="00106681">
      <w:pPr>
        <w:pBdr>
          <w:top w:val="nil"/>
          <w:left w:val="nil"/>
          <w:bottom w:val="nil"/>
          <w:right w:val="nil"/>
          <w:between w:val="nil"/>
        </w:pBdr>
        <w:spacing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005E591C" w:rsidRPr="003E4A94">
        <w:rPr>
          <w:rFonts w:asciiTheme="majorBidi" w:eastAsia="Arial" w:hAnsiTheme="majorBidi" w:cstheme="majorBidi"/>
          <w:sz w:val="22"/>
          <w:szCs w:val="22"/>
        </w:rPr>
        <w:t xml:space="preserve"> </w:t>
      </w:r>
      <w:r w:rsidR="005E591C" w:rsidRPr="003E4A94">
        <w:rPr>
          <w:rFonts w:asciiTheme="majorBidi" w:eastAsia="Arial" w:hAnsiTheme="majorBidi" w:cstheme="majorBidi"/>
          <w:color w:val="000000"/>
          <w:sz w:val="22"/>
          <w:szCs w:val="22"/>
        </w:rPr>
        <w:t>est un établissement public relevant au Ministère de l’Enseignement Supérieur et de la Recherche Scientifique.</w:t>
      </w:r>
    </w:p>
    <w:p w:rsidR="004A2AF2" w:rsidRPr="003E4A94" w:rsidRDefault="004A2AF2">
      <w:pPr>
        <w:pBdr>
          <w:top w:val="nil"/>
          <w:left w:val="nil"/>
          <w:bottom w:val="nil"/>
          <w:right w:val="nil"/>
          <w:between w:val="nil"/>
        </w:pBdr>
        <w:spacing w:line="276" w:lineRule="auto"/>
        <w:jc w:val="both"/>
        <w:rPr>
          <w:rFonts w:asciiTheme="majorBidi" w:eastAsia="Arial" w:hAnsiTheme="majorBidi" w:cstheme="majorBidi"/>
          <w:color w:val="000000"/>
          <w:sz w:val="22"/>
          <w:szCs w:val="22"/>
        </w:rPr>
      </w:pPr>
    </w:p>
    <w:p w:rsidR="004A2AF2" w:rsidRPr="003E4A94" w:rsidRDefault="00106681" w:rsidP="00E56AA1">
      <w:pPr>
        <w:pBdr>
          <w:top w:val="nil"/>
          <w:left w:val="nil"/>
          <w:bottom w:val="nil"/>
          <w:right w:val="nil"/>
          <w:between w:val="nil"/>
        </w:pBdr>
        <w:spacing w:line="276" w:lineRule="auto"/>
        <w:jc w:val="both"/>
        <w:rPr>
          <w:rFonts w:asciiTheme="majorBidi" w:hAnsiTheme="majorBidi" w:cstheme="majorBidi"/>
          <w:b/>
        </w:rPr>
      </w:pPr>
      <w:r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005E591C" w:rsidRPr="003E4A94">
        <w:rPr>
          <w:rFonts w:asciiTheme="majorBidi" w:eastAsia="Arial" w:hAnsiTheme="majorBidi" w:cstheme="majorBidi"/>
          <w:sz w:val="22"/>
          <w:szCs w:val="22"/>
        </w:rPr>
        <w:t xml:space="preserve"> </w:t>
      </w:r>
      <w:r w:rsidR="005E591C" w:rsidRPr="003E4A94">
        <w:rPr>
          <w:rFonts w:asciiTheme="majorBidi" w:eastAsia="Arial" w:hAnsiTheme="majorBidi" w:cstheme="majorBidi"/>
          <w:color w:val="000000"/>
          <w:sz w:val="22"/>
          <w:szCs w:val="22"/>
        </w:rPr>
        <w:t xml:space="preserve">se propose de lancer la présente consultation pour la </w:t>
      </w:r>
      <w:r w:rsidR="00E56AA1" w:rsidRPr="003E4A94">
        <w:rPr>
          <w:rFonts w:asciiTheme="majorBidi" w:eastAsia="Arial" w:hAnsiTheme="majorBidi" w:cstheme="majorBidi"/>
          <w:sz w:val="22"/>
          <w:szCs w:val="22"/>
        </w:rPr>
        <w:t>Mise à jour et relookage du portail de l’</w:t>
      </w:r>
      <w:r w:rsidR="006D0EE0">
        <w:rPr>
          <w:rFonts w:asciiTheme="majorBidi" w:eastAsia="Arial" w:hAnsiTheme="majorBidi" w:cstheme="majorBidi"/>
          <w:sz w:val="22"/>
          <w:szCs w:val="22"/>
        </w:rPr>
        <w:t>Institut Supérieur d’Informatique et de Gestion de Kairouan</w:t>
      </w:r>
      <w:r w:rsidR="00E56AA1" w:rsidRPr="003E4A94">
        <w:rPr>
          <w:rFonts w:asciiTheme="majorBidi" w:eastAsia="Arial" w:hAnsiTheme="majorBidi" w:cstheme="majorBidi"/>
          <w:sz w:val="22"/>
          <w:szCs w:val="22"/>
        </w:rPr>
        <w:t xml:space="preserve"> et Intégration de plateforme pour la gestion des stages et un espace pour les entreprises</w:t>
      </w:r>
      <w:r w:rsidR="005E591C" w:rsidRPr="003E4A94">
        <w:rPr>
          <w:rFonts w:asciiTheme="majorBidi" w:eastAsia="Arial" w:hAnsiTheme="majorBidi" w:cstheme="majorBidi"/>
          <w:color w:val="000000"/>
          <w:sz w:val="22"/>
          <w:szCs w:val="22"/>
        </w:rPr>
        <w:t xml:space="preserve">. </w:t>
      </w:r>
    </w:p>
    <w:p w:rsidR="004A2AF2" w:rsidRPr="003E4A94" w:rsidRDefault="004A2AF2" w:rsidP="001F6E77">
      <w:pPr>
        <w:pStyle w:val="Titre1"/>
        <w:numPr>
          <w:ilvl w:val="0"/>
          <w:numId w:val="0"/>
        </w:numPr>
        <w:ind w:left="720" w:hanging="720"/>
        <w:rPr>
          <w:rFonts w:asciiTheme="majorBidi" w:hAnsiTheme="majorBidi" w:cstheme="majorBidi"/>
        </w:rPr>
      </w:pPr>
    </w:p>
    <w:p w:rsidR="004A2AF2" w:rsidRPr="003E4A94" w:rsidRDefault="005E591C" w:rsidP="001F6E77">
      <w:pPr>
        <w:pStyle w:val="Titre1"/>
        <w:rPr>
          <w:rFonts w:asciiTheme="majorBidi" w:hAnsiTheme="majorBidi" w:cstheme="majorBidi"/>
        </w:rPr>
      </w:pPr>
      <w:bookmarkStart w:id="8" w:name="_Toc182439994"/>
      <w:r w:rsidRPr="003E4A94">
        <w:rPr>
          <w:rFonts w:asciiTheme="majorBidi" w:hAnsiTheme="majorBidi" w:cstheme="majorBidi"/>
        </w:rPr>
        <w:t xml:space="preserve">Objectifs du </w:t>
      </w:r>
      <w:r w:rsidR="004535AB" w:rsidRPr="003E4A94">
        <w:rPr>
          <w:rFonts w:asciiTheme="majorBidi" w:hAnsiTheme="majorBidi" w:cstheme="majorBidi"/>
        </w:rPr>
        <w:t>de la nouvelle plateforme</w:t>
      </w:r>
      <w:bookmarkEnd w:id="8"/>
    </w:p>
    <w:p w:rsidR="004A2AF2" w:rsidRPr="003E4A94" w:rsidRDefault="005E591C">
      <w:pPr>
        <w:spacing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Le </w:t>
      </w:r>
      <w:r w:rsidR="004535AB" w:rsidRPr="003E4A94">
        <w:rPr>
          <w:rFonts w:asciiTheme="majorBidi" w:eastAsia="Arial" w:hAnsiTheme="majorBidi" w:cstheme="majorBidi"/>
          <w:color w:val="000000"/>
          <w:sz w:val="22"/>
          <w:szCs w:val="22"/>
        </w:rPr>
        <w:t>de la nouvelle Platform</w:t>
      </w:r>
      <w:r w:rsidRPr="003E4A94">
        <w:rPr>
          <w:rFonts w:asciiTheme="majorBidi" w:eastAsia="Arial" w:hAnsiTheme="majorBidi" w:cstheme="majorBidi"/>
          <w:color w:val="000000"/>
          <w:sz w:val="22"/>
          <w:szCs w:val="22"/>
        </w:rPr>
        <w:t>, objet de la présente consultation, a pour objectifs principaux de :</w:t>
      </w:r>
    </w:p>
    <w:p w:rsidR="004A2AF2" w:rsidRPr="003E4A94" w:rsidRDefault="004535AB" w:rsidP="006F3B43">
      <w:pPr>
        <w:numPr>
          <w:ilvl w:val="0"/>
          <w:numId w:val="17"/>
        </w:numPr>
        <w:spacing w:line="276" w:lineRule="auto"/>
        <w:ind w:left="567" w:hanging="283"/>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Mettre à jours le portail et actuelle </w:t>
      </w:r>
      <w:r w:rsidR="006F3B43" w:rsidRPr="003E4A94">
        <w:rPr>
          <w:rFonts w:asciiTheme="majorBidi" w:eastAsia="Arial" w:hAnsiTheme="majorBidi" w:cstheme="majorBidi"/>
          <w:color w:val="000000"/>
          <w:sz w:val="22"/>
          <w:szCs w:val="22"/>
        </w:rPr>
        <w:t xml:space="preserve">de </w:t>
      </w:r>
      <w:r w:rsidR="006F3B43"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006F3B43" w:rsidRPr="003E4A94">
        <w:rPr>
          <w:rFonts w:asciiTheme="majorBidi" w:eastAsia="Arial" w:hAnsiTheme="majorBidi" w:cstheme="majorBidi"/>
          <w:color w:val="000000"/>
          <w:sz w:val="22"/>
          <w:szCs w:val="22"/>
        </w:rPr>
        <w:t xml:space="preserve"> </w:t>
      </w:r>
      <w:r w:rsidRPr="003E4A94">
        <w:rPr>
          <w:rFonts w:asciiTheme="majorBidi" w:eastAsia="Arial" w:hAnsiTheme="majorBidi" w:cstheme="majorBidi"/>
          <w:color w:val="000000"/>
          <w:sz w:val="22"/>
          <w:szCs w:val="22"/>
        </w:rPr>
        <w:t xml:space="preserve">pour remédier à tous faille </w:t>
      </w:r>
    </w:p>
    <w:p w:rsidR="004535AB" w:rsidRPr="003E4A94" w:rsidRDefault="004535AB">
      <w:pPr>
        <w:numPr>
          <w:ilvl w:val="0"/>
          <w:numId w:val="17"/>
        </w:numPr>
        <w:spacing w:line="276" w:lineRule="auto"/>
        <w:ind w:left="567" w:hanging="283"/>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Migration version </w:t>
      </w:r>
      <w:proofErr w:type="spellStart"/>
      <w:r w:rsidRPr="003E4A94">
        <w:rPr>
          <w:rFonts w:asciiTheme="majorBidi" w:eastAsia="Arial" w:hAnsiTheme="majorBidi" w:cstheme="majorBidi"/>
          <w:color w:val="000000"/>
          <w:sz w:val="22"/>
          <w:szCs w:val="22"/>
        </w:rPr>
        <w:t>php</w:t>
      </w:r>
      <w:proofErr w:type="spellEnd"/>
      <w:r w:rsidRPr="003E4A94">
        <w:rPr>
          <w:rFonts w:asciiTheme="majorBidi" w:eastAsia="Arial" w:hAnsiTheme="majorBidi" w:cstheme="majorBidi"/>
          <w:color w:val="000000"/>
          <w:sz w:val="22"/>
          <w:szCs w:val="22"/>
        </w:rPr>
        <w:t xml:space="preserve"> 8.4</w:t>
      </w:r>
    </w:p>
    <w:p w:rsidR="004A2AF2" w:rsidRPr="003E4A94" w:rsidRDefault="004535AB">
      <w:pPr>
        <w:numPr>
          <w:ilvl w:val="0"/>
          <w:numId w:val="17"/>
        </w:numPr>
        <w:spacing w:line="276" w:lineRule="auto"/>
        <w:ind w:left="567" w:hanging="283"/>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Intégrer une Plateforme de gestion des stages</w:t>
      </w:r>
    </w:p>
    <w:p w:rsidR="004A2AF2" w:rsidRPr="003E4A94" w:rsidRDefault="004A2AF2">
      <w:pPr>
        <w:spacing w:line="276" w:lineRule="auto"/>
        <w:jc w:val="both"/>
        <w:rPr>
          <w:rFonts w:asciiTheme="majorBidi" w:eastAsia="Arial" w:hAnsiTheme="majorBidi" w:cstheme="majorBidi"/>
          <w:color w:val="000000"/>
          <w:sz w:val="22"/>
          <w:szCs w:val="22"/>
        </w:rPr>
      </w:pPr>
    </w:p>
    <w:p w:rsidR="004A2AF2" w:rsidRPr="003E4A94" w:rsidRDefault="005E591C" w:rsidP="001F6E77">
      <w:pPr>
        <w:pStyle w:val="Titre1"/>
        <w:rPr>
          <w:rFonts w:asciiTheme="majorBidi" w:hAnsiTheme="majorBidi" w:cstheme="majorBidi"/>
        </w:rPr>
      </w:pPr>
      <w:bookmarkStart w:id="9" w:name="_Toc182439995"/>
      <w:r w:rsidRPr="003E4A94">
        <w:rPr>
          <w:rFonts w:asciiTheme="majorBidi" w:hAnsiTheme="majorBidi" w:cstheme="majorBidi"/>
        </w:rPr>
        <w:t>Soumission</w:t>
      </w:r>
      <w:bookmarkEnd w:id="9"/>
      <w:r w:rsidRPr="003E4A94">
        <w:rPr>
          <w:rFonts w:asciiTheme="majorBidi" w:hAnsiTheme="majorBidi" w:cstheme="majorBidi"/>
        </w:rPr>
        <w:t> </w:t>
      </w:r>
    </w:p>
    <w:p w:rsidR="004A2AF2" w:rsidRPr="003E4A94" w:rsidRDefault="005E591C">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sz w:val="22"/>
          <w:szCs w:val="22"/>
        </w:rPr>
        <w:t xml:space="preserve">Seules sont admises à soumissionner, les sociétés de services et d’ingénierie en informatique, qualifiées et expérimentées dans les prestations objet de la présente consultation, présentant </w:t>
      </w:r>
      <w:r w:rsidRPr="003E4A94">
        <w:rPr>
          <w:rFonts w:asciiTheme="majorBidi" w:eastAsia="Arial" w:hAnsiTheme="majorBidi" w:cstheme="majorBidi"/>
          <w:b/>
          <w:sz w:val="22"/>
          <w:szCs w:val="22"/>
        </w:rPr>
        <w:t xml:space="preserve">les garanties et références nécessaires pour la bonne exécution de leurs obligations.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Toute soumission doit être établie conformément aux prescriptions du présent cahier des charges, signée par la personne habilitée et comportant obligatoirement :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 Liste des documents à fournir :</w:t>
      </w:r>
    </w:p>
    <w:tbl>
      <w:tblPr>
        <w:tblStyle w:val="a2"/>
        <w:tblW w:w="928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5292"/>
        <w:gridCol w:w="3510"/>
      </w:tblGrid>
      <w:tr w:rsidR="004A2AF2" w:rsidRPr="003E4A94">
        <w:tc>
          <w:tcPr>
            <w:tcW w:w="486" w:type="dxa"/>
            <w:shd w:val="clear" w:color="auto" w:fill="BFBFBF"/>
          </w:tcPr>
          <w:p w:rsidR="004A2AF2" w:rsidRPr="003E4A94" w:rsidRDefault="005E591C">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N°</w:t>
            </w:r>
          </w:p>
        </w:tc>
        <w:tc>
          <w:tcPr>
            <w:tcW w:w="5292" w:type="dxa"/>
            <w:shd w:val="clear" w:color="auto" w:fill="BFBFBF"/>
          </w:tcPr>
          <w:p w:rsidR="004A2AF2" w:rsidRPr="003E4A94" w:rsidRDefault="005E591C">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Documents du dossier administratifs et technique</w:t>
            </w:r>
          </w:p>
        </w:tc>
        <w:tc>
          <w:tcPr>
            <w:tcW w:w="3510" w:type="dxa"/>
            <w:shd w:val="clear" w:color="auto" w:fill="BFBFBF"/>
          </w:tcPr>
          <w:p w:rsidR="004A2AF2" w:rsidRPr="003E4A94" w:rsidRDefault="005E591C">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Observations</w:t>
            </w:r>
          </w:p>
        </w:tc>
      </w:tr>
      <w:tr w:rsidR="004A2AF2" w:rsidRPr="003E4A94">
        <w:tc>
          <w:tcPr>
            <w:tcW w:w="486" w:type="dxa"/>
            <w:shd w:val="clear" w:color="auto" w:fill="auto"/>
          </w:tcPr>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01</w:t>
            </w:r>
          </w:p>
        </w:tc>
        <w:tc>
          <w:tcPr>
            <w:tcW w:w="5292" w:type="dxa"/>
            <w:shd w:val="clear" w:color="auto" w:fill="auto"/>
          </w:tcPr>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présent cahier des charges paraphé et signé portant le cachet du soumissionnaire</w:t>
            </w:r>
          </w:p>
        </w:tc>
        <w:tc>
          <w:tcPr>
            <w:tcW w:w="3510" w:type="dxa"/>
          </w:tcPr>
          <w:p w:rsidR="004A2AF2" w:rsidRPr="003E4A94" w:rsidRDefault="004A2AF2">
            <w:pPr>
              <w:spacing w:after="120" w:line="312" w:lineRule="auto"/>
              <w:jc w:val="both"/>
              <w:rPr>
                <w:rFonts w:asciiTheme="majorBidi" w:eastAsia="Arial" w:hAnsiTheme="majorBidi" w:cstheme="majorBidi"/>
                <w:sz w:val="22"/>
                <w:szCs w:val="22"/>
              </w:rPr>
            </w:pPr>
          </w:p>
        </w:tc>
      </w:tr>
      <w:tr w:rsidR="004A2AF2" w:rsidRPr="003E4A94">
        <w:tc>
          <w:tcPr>
            <w:tcW w:w="486" w:type="dxa"/>
            <w:shd w:val="clear" w:color="auto" w:fill="auto"/>
          </w:tcPr>
          <w:p w:rsidR="004A2AF2" w:rsidRPr="003E4A94" w:rsidRDefault="005E591C" w:rsidP="00C214F3">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0</w:t>
            </w:r>
            <w:r w:rsidR="00C214F3" w:rsidRPr="003E4A94">
              <w:rPr>
                <w:rFonts w:asciiTheme="majorBidi" w:eastAsia="Arial" w:hAnsiTheme="majorBidi" w:cstheme="majorBidi"/>
                <w:sz w:val="22"/>
                <w:szCs w:val="22"/>
              </w:rPr>
              <w:t>2</w:t>
            </w:r>
          </w:p>
        </w:tc>
        <w:tc>
          <w:tcPr>
            <w:tcW w:w="5292" w:type="dxa"/>
            <w:shd w:val="clear" w:color="auto" w:fill="auto"/>
          </w:tcPr>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L'offre financière dûment signée (Annexe 1)</w:t>
            </w:r>
          </w:p>
        </w:tc>
        <w:tc>
          <w:tcPr>
            <w:tcW w:w="3510" w:type="dxa"/>
          </w:tcPr>
          <w:p w:rsidR="004A2AF2" w:rsidRPr="003E4A94" w:rsidRDefault="004A2AF2">
            <w:pPr>
              <w:spacing w:after="120" w:line="312" w:lineRule="auto"/>
              <w:jc w:val="both"/>
              <w:rPr>
                <w:rFonts w:asciiTheme="majorBidi" w:eastAsia="Arial" w:hAnsiTheme="majorBidi" w:cstheme="majorBidi"/>
                <w:sz w:val="22"/>
                <w:szCs w:val="22"/>
              </w:rPr>
            </w:pPr>
          </w:p>
        </w:tc>
      </w:tr>
    </w:tbl>
    <w:p w:rsidR="004A2AF2" w:rsidRPr="003E4A94" w:rsidRDefault="005E591C">
      <w:pPr>
        <w:spacing w:before="120" w:after="120"/>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Les soumissionnaires sont tenus d’utiliser exclusivement les modèles de proposition d’offres financières fournis en annexe et ne comportant, sous peine de rejet, ni surcharges ni ratures.</w:t>
      </w:r>
    </w:p>
    <w:p w:rsidR="004A2AF2" w:rsidRPr="003E4A94" w:rsidRDefault="005E591C" w:rsidP="00E56AA1">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Tous ces documents seront placés dans une enveloppe anonyme fermée et scellée avec la mention </w:t>
      </w:r>
      <w:r w:rsidRPr="003E4A94">
        <w:rPr>
          <w:rFonts w:asciiTheme="majorBidi" w:eastAsia="Arial" w:hAnsiTheme="majorBidi" w:cstheme="majorBidi"/>
          <w:b/>
          <w:sz w:val="22"/>
          <w:szCs w:val="22"/>
        </w:rPr>
        <w:t>« Ne pas ouvrir » « </w:t>
      </w:r>
      <w:r w:rsidR="0045623F" w:rsidRPr="003E4A94">
        <w:rPr>
          <w:rFonts w:asciiTheme="majorBidi" w:eastAsia="Arial" w:hAnsiTheme="majorBidi" w:cstheme="majorBidi"/>
          <w:b/>
          <w:sz w:val="22"/>
          <w:szCs w:val="22"/>
        </w:rPr>
        <w:t>Mise à jour et relookage</w:t>
      </w:r>
      <w:r w:rsidR="0045623F" w:rsidRPr="003E4A94">
        <w:rPr>
          <w:rFonts w:asciiTheme="majorBidi" w:eastAsia="Arial" w:hAnsiTheme="majorBidi" w:cstheme="majorBidi"/>
          <w:sz w:val="36"/>
          <w:szCs w:val="36"/>
        </w:rPr>
        <w:t xml:space="preserve"> </w:t>
      </w:r>
      <w:r w:rsidR="00E56AA1" w:rsidRPr="003E4A94">
        <w:rPr>
          <w:rFonts w:asciiTheme="majorBidi" w:eastAsia="Arial" w:hAnsiTheme="majorBidi" w:cstheme="majorBidi"/>
          <w:b/>
          <w:sz w:val="22"/>
          <w:szCs w:val="22"/>
        </w:rPr>
        <w:t>du portail de l’</w:t>
      </w:r>
      <w:r w:rsidR="006D0EE0">
        <w:rPr>
          <w:rFonts w:asciiTheme="majorBidi" w:eastAsia="Arial" w:hAnsiTheme="majorBidi" w:cstheme="majorBidi"/>
          <w:b/>
          <w:sz w:val="22"/>
          <w:szCs w:val="22"/>
        </w:rPr>
        <w:t>Institut Supérieur d’Informatique et de Gestion de Kairouan</w:t>
      </w:r>
      <w:r w:rsidR="00E56AA1" w:rsidRPr="003E4A94">
        <w:rPr>
          <w:rFonts w:asciiTheme="majorBidi" w:eastAsia="Arial" w:hAnsiTheme="majorBidi" w:cstheme="majorBidi"/>
          <w:b/>
          <w:sz w:val="22"/>
          <w:szCs w:val="22"/>
        </w:rPr>
        <w:t xml:space="preserve"> </w:t>
      </w:r>
      <w:r w:rsidR="007A097A" w:rsidRPr="003E4A94">
        <w:rPr>
          <w:rFonts w:asciiTheme="majorBidi" w:eastAsia="Arial" w:hAnsiTheme="majorBidi" w:cstheme="majorBidi"/>
          <w:b/>
          <w:sz w:val="22"/>
          <w:szCs w:val="22"/>
        </w:rPr>
        <w:t xml:space="preserve">de Tunis et Intégration de plateforme pour la gestion des </w:t>
      </w:r>
      <w:r w:rsidR="0045623F" w:rsidRPr="003E4A94">
        <w:rPr>
          <w:rFonts w:asciiTheme="majorBidi" w:eastAsia="Arial" w:hAnsiTheme="majorBidi" w:cstheme="majorBidi"/>
          <w:b/>
          <w:sz w:val="22"/>
          <w:szCs w:val="22"/>
        </w:rPr>
        <w:t>stages »</w:t>
      </w:r>
      <w:r w:rsidRPr="003E4A94">
        <w:rPr>
          <w:rFonts w:asciiTheme="majorBidi" w:eastAsia="Arial" w:hAnsiTheme="majorBidi" w:cstheme="majorBidi"/>
          <w:sz w:val="22"/>
          <w:szCs w:val="22"/>
        </w:rPr>
        <w:t xml:space="preserve">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Portant </w:t>
      </w:r>
      <w:r w:rsidRPr="003E4A94">
        <w:rPr>
          <w:rFonts w:asciiTheme="majorBidi" w:eastAsia="Arial" w:hAnsiTheme="majorBidi" w:cstheme="majorBidi"/>
          <w:sz w:val="22"/>
          <w:szCs w:val="22"/>
          <w:u w:val="single"/>
        </w:rPr>
        <w:t>l'adresse suivante :</w:t>
      </w:r>
      <w:r w:rsidRPr="003E4A94">
        <w:rPr>
          <w:rFonts w:asciiTheme="majorBidi" w:eastAsia="Arial" w:hAnsiTheme="majorBidi" w:cstheme="majorBidi"/>
          <w:sz w:val="22"/>
          <w:szCs w:val="22"/>
        </w:rPr>
        <w:t xml:space="preserve"> </w:t>
      </w:r>
    </w:p>
    <w:p w:rsidR="004A2AF2" w:rsidRPr="003E4A94" w:rsidRDefault="006D0EE0" w:rsidP="005D23D9">
      <w:pPr>
        <w:spacing w:after="120" w:line="312" w:lineRule="auto"/>
        <w:jc w:val="center"/>
        <w:rPr>
          <w:rFonts w:asciiTheme="majorBidi" w:eastAsia="Arial" w:hAnsiTheme="majorBidi" w:cstheme="majorBidi"/>
          <w:b/>
          <w:sz w:val="22"/>
          <w:szCs w:val="22"/>
        </w:rPr>
      </w:pPr>
      <w:r>
        <w:rPr>
          <w:rFonts w:asciiTheme="majorBidi" w:eastAsia="Arial" w:hAnsiTheme="majorBidi" w:cstheme="majorBidi"/>
          <w:b/>
          <w:sz w:val="22"/>
          <w:szCs w:val="22"/>
        </w:rPr>
        <w:t>Institut Supérieur d’Informatique et de Gestion de Kairouan</w:t>
      </w:r>
      <w:r w:rsidR="005E591C" w:rsidRPr="003E4A94">
        <w:rPr>
          <w:rFonts w:asciiTheme="majorBidi" w:eastAsia="Arial" w:hAnsiTheme="majorBidi" w:cstheme="majorBidi"/>
          <w:b/>
          <w:sz w:val="22"/>
          <w:szCs w:val="22"/>
        </w:rPr>
        <w:t xml:space="preserve"> </w:t>
      </w:r>
    </w:p>
    <w:p w:rsidR="004A2AF2" w:rsidRPr="003E4A94" w:rsidRDefault="005E591C" w:rsidP="006E2D2D">
      <w:pPr>
        <w:spacing w:before="120" w:after="120"/>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Adresse : </w:t>
      </w:r>
      <w:r w:rsidR="005D23D9" w:rsidRPr="005D23D9">
        <w:rPr>
          <w:rFonts w:asciiTheme="majorBidi" w:eastAsia="Arial" w:hAnsiTheme="majorBidi" w:cstheme="majorBidi"/>
          <w:b/>
          <w:sz w:val="22"/>
          <w:szCs w:val="22"/>
        </w:rPr>
        <w:t xml:space="preserve">Adresse Avenue </w:t>
      </w:r>
      <w:proofErr w:type="spellStart"/>
      <w:r w:rsidR="005D23D9" w:rsidRPr="005D23D9">
        <w:rPr>
          <w:rFonts w:asciiTheme="majorBidi" w:eastAsia="Arial" w:hAnsiTheme="majorBidi" w:cstheme="majorBidi"/>
          <w:b/>
          <w:sz w:val="22"/>
          <w:szCs w:val="22"/>
        </w:rPr>
        <w:t>Khemais</w:t>
      </w:r>
      <w:proofErr w:type="spellEnd"/>
      <w:r w:rsidR="006E2D2D">
        <w:rPr>
          <w:rFonts w:asciiTheme="majorBidi" w:eastAsia="Arial" w:hAnsiTheme="majorBidi" w:cstheme="majorBidi"/>
          <w:b/>
          <w:sz w:val="22"/>
          <w:szCs w:val="22"/>
        </w:rPr>
        <w:t xml:space="preserve"> El </w:t>
      </w:r>
      <w:proofErr w:type="spellStart"/>
      <w:r w:rsidR="006E2D2D">
        <w:rPr>
          <w:rFonts w:asciiTheme="majorBidi" w:eastAsia="Arial" w:hAnsiTheme="majorBidi" w:cstheme="majorBidi"/>
          <w:b/>
          <w:sz w:val="22"/>
          <w:szCs w:val="22"/>
        </w:rPr>
        <w:t>Alouini</w:t>
      </w:r>
      <w:proofErr w:type="spellEnd"/>
      <w:r w:rsidR="006E2D2D">
        <w:rPr>
          <w:rFonts w:asciiTheme="majorBidi" w:eastAsia="Arial" w:hAnsiTheme="majorBidi" w:cstheme="majorBidi"/>
          <w:b/>
          <w:sz w:val="22"/>
          <w:szCs w:val="22"/>
        </w:rPr>
        <w:t xml:space="preserve"> - 3100 Kairouan </w:t>
      </w:r>
    </w:p>
    <w:p w:rsidR="004A2AF2" w:rsidRPr="003E4A94" w:rsidRDefault="005E591C" w:rsidP="0038204C">
      <w:pPr>
        <w:spacing w:before="120" w:after="120"/>
        <w:jc w:val="both"/>
        <w:rPr>
          <w:rFonts w:asciiTheme="majorBidi" w:eastAsia="Arial" w:hAnsiTheme="majorBidi" w:cstheme="majorBidi"/>
          <w:sz w:val="22"/>
          <w:szCs w:val="22"/>
        </w:rPr>
      </w:pPr>
      <w:r w:rsidRPr="003E4A94">
        <w:rPr>
          <w:rFonts w:asciiTheme="majorBidi" w:eastAsia="Arial" w:hAnsiTheme="majorBidi" w:cstheme="majorBidi"/>
          <w:b/>
          <w:sz w:val="22"/>
          <w:szCs w:val="22"/>
        </w:rPr>
        <w:t xml:space="preserve">Les offres doivent parvenir par courrier recommandé ou par rapide poste ou déposé directement au bureau d’ordre de </w:t>
      </w:r>
      <w:r w:rsidR="00106681" w:rsidRPr="003E4A94">
        <w:rPr>
          <w:rFonts w:asciiTheme="majorBidi" w:eastAsia="Arial" w:hAnsiTheme="majorBidi" w:cstheme="majorBidi"/>
          <w:b/>
          <w:sz w:val="22"/>
          <w:szCs w:val="22"/>
        </w:rPr>
        <w:t>L’</w:t>
      </w:r>
      <w:r w:rsidR="006D0EE0">
        <w:rPr>
          <w:rFonts w:asciiTheme="majorBidi" w:eastAsia="Arial" w:hAnsiTheme="majorBidi" w:cstheme="majorBidi"/>
          <w:b/>
          <w:sz w:val="22"/>
          <w:szCs w:val="22"/>
        </w:rPr>
        <w:t>Institut Supérieur d’Informatique et de Gestion de Kairouan</w:t>
      </w:r>
      <w:r w:rsidRPr="003E4A94">
        <w:rPr>
          <w:rFonts w:asciiTheme="majorBidi" w:eastAsia="Arial" w:hAnsiTheme="majorBidi" w:cstheme="majorBidi"/>
          <w:b/>
          <w:sz w:val="22"/>
          <w:szCs w:val="22"/>
        </w:rPr>
        <w:t>,</w:t>
      </w:r>
      <w:r w:rsidRPr="003E4A94">
        <w:rPr>
          <w:rFonts w:asciiTheme="majorBidi" w:eastAsia="Arial" w:hAnsiTheme="majorBidi" w:cstheme="majorBidi"/>
          <w:sz w:val="22"/>
          <w:szCs w:val="22"/>
        </w:rPr>
        <w:t xml:space="preserve"> au plus tard le : </w:t>
      </w:r>
      <w:r w:rsidR="005D23D9">
        <w:rPr>
          <w:rFonts w:asciiTheme="majorBidi" w:eastAsia="Arial" w:hAnsiTheme="majorBidi" w:cstheme="majorBidi"/>
          <w:b/>
          <w:sz w:val="22"/>
          <w:szCs w:val="22"/>
        </w:rPr>
        <w:t>2</w:t>
      </w:r>
      <w:r w:rsidR="0038204C">
        <w:rPr>
          <w:rFonts w:asciiTheme="majorBidi" w:eastAsia="Arial" w:hAnsiTheme="majorBidi" w:cstheme="majorBidi"/>
          <w:b/>
          <w:sz w:val="22"/>
          <w:szCs w:val="22"/>
        </w:rPr>
        <w:t>5</w:t>
      </w:r>
      <w:r w:rsidRPr="003E4A94">
        <w:rPr>
          <w:rFonts w:asciiTheme="majorBidi" w:eastAsia="Arial" w:hAnsiTheme="majorBidi" w:cstheme="majorBidi"/>
          <w:b/>
          <w:sz w:val="22"/>
          <w:szCs w:val="22"/>
        </w:rPr>
        <w:t xml:space="preserve"> </w:t>
      </w:r>
      <w:proofErr w:type="spellStart"/>
      <w:r w:rsidR="00943AFE" w:rsidRPr="003E4A94">
        <w:rPr>
          <w:rFonts w:asciiTheme="majorBidi" w:eastAsia="Arial" w:hAnsiTheme="majorBidi" w:cstheme="majorBidi"/>
          <w:b/>
          <w:sz w:val="22"/>
          <w:szCs w:val="22"/>
        </w:rPr>
        <w:t>November</w:t>
      </w:r>
      <w:proofErr w:type="spellEnd"/>
      <w:r w:rsidRPr="003E4A94">
        <w:rPr>
          <w:rFonts w:asciiTheme="majorBidi" w:eastAsia="Arial" w:hAnsiTheme="majorBidi" w:cstheme="majorBidi"/>
          <w:b/>
          <w:sz w:val="22"/>
          <w:szCs w:val="22"/>
        </w:rPr>
        <w:t xml:space="preserve"> 202</w:t>
      </w:r>
      <w:r w:rsidR="007A097A" w:rsidRPr="003E4A94">
        <w:rPr>
          <w:rFonts w:asciiTheme="majorBidi" w:eastAsia="Arial" w:hAnsiTheme="majorBidi" w:cstheme="majorBidi"/>
          <w:b/>
          <w:sz w:val="22"/>
          <w:szCs w:val="22"/>
        </w:rPr>
        <w:t>4</w:t>
      </w:r>
      <w:r w:rsidRPr="003E4A94">
        <w:rPr>
          <w:rFonts w:asciiTheme="majorBidi" w:eastAsia="Arial" w:hAnsiTheme="majorBidi" w:cstheme="majorBidi"/>
          <w:sz w:val="22"/>
          <w:szCs w:val="22"/>
        </w:rPr>
        <w:t>, le cachet du bureau d’ordre faisant foi.</w:t>
      </w:r>
    </w:p>
    <w:p w:rsidR="004A2AF2" w:rsidRPr="003E4A94" w:rsidRDefault="004A2AF2">
      <w:pPr>
        <w:spacing w:before="120" w:after="120"/>
        <w:jc w:val="both"/>
        <w:rPr>
          <w:rFonts w:asciiTheme="majorBidi" w:eastAsia="Arial" w:hAnsiTheme="majorBidi" w:cstheme="majorBidi"/>
          <w:sz w:val="22"/>
          <w:szCs w:val="22"/>
        </w:rPr>
      </w:pPr>
    </w:p>
    <w:p w:rsidR="004A2AF2" w:rsidRPr="003E4A94" w:rsidRDefault="005E591C" w:rsidP="001F6E77">
      <w:pPr>
        <w:pStyle w:val="Titre1"/>
        <w:rPr>
          <w:rFonts w:asciiTheme="majorBidi" w:hAnsiTheme="majorBidi" w:cstheme="majorBidi"/>
        </w:rPr>
      </w:pPr>
      <w:bookmarkStart w:id="10" w:name="_Toc182439996"/>
      <w:r w:rsidRPr="003E4A94">
        <w:rPr>
          <w:rFonts w:asciiTheme="majorBidi" w:hAnsiTheme="majorBidi" w:cstheme="majorBidi"/>
        </w:rPr>
        <w:lastRenderedPageBreak/>
        <w:t>Conformité et évaluation de l'offre</w:t>
      </w:r>
      <w:bookmarkEnd w:id="10"/>
      <w:r w:rsidRPr="003E4A94">
        <w:rPr>
          <w:rFonts w:asciiTheme="majorBidi" w:hAnsiTheme="majorBidi" w:cstheme="majorBidi"/>
        </w:rPr>
        <w:t xml:space="preserve">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Toute offre doit être conforme aux prescriptions administratives et techniques de la présente consultation.</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offres doivent être complètes et doivent porter sur l’ensemble des prestations objet de la consultation. Toute offre partielle ou incomplète sera rejetée.</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Si la commission juge que le soumissionnaire devra fournir, par écrit et dans les délais fixés par la commission de dépouillement, certains renseignements et justificatifs nécessaires à l’examen de son offre, celui- ci sera convoqué pour compléter son dossier dans un délai raisonnable ; les travaux de la commission seront alors suspendus jusqu’à ce qu’elle siège à nouveau pour parfaire le dépouillement sur la base des documents complétés.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Si la commission ne reçoit pas les compléments dans les délais, et puisque la consultation exige une conformité totale, elle déclare cette offre non conforme et passe à la deuxième conformément au classement.</w:t>
      </w:r>
    </w:p>
    <w:p w:rsidR="004A2AF2" w:rsidRPr="003E4A94" w:rsidRDefault="005E591C">
      <w:pPr>
        <w:pBdr>
          <w:top w:val="nil"/>
          <w:left w:val="nil"/>
          <w:bottom w:val="nil"/>
          <w:right w:val="nil"/>
          <w:between w:val="nil"/>
        </w:pBdr>
        <w:spacing w:before="120" w:after="120" w:line="360" w:lineRule="auto"/>
        <w:jc w:val="both"/>
        <w:rPr>
          <w:rFonts w:asciiTheme="majorBidi" w:eastAsia="Arial" w:hAnsiTheme="majorBidi" w:cstheme="majorBidi"/>
          <w:b/>
          <w:color w:val="000000"/>
          <w:sz w:val="22"/>
          <w:szCs w:val="22"/>
        </w:rPr>
      </w:pPr>
      <w:r w:rsidRPr="003E4A94">
        <w:rPr>
          <w:rFonts w:asciiTheme="majorBidi" w:eastAsia="Arial" w:hAnsiTheme="majorBidi" w:cstheme="majorBidi"/>
          <w:b/>
          <w:color w:val="000000"/>
          <w:sz w:val="22"/>
          <w:szCs w:val="22"/>
        </w:rPr>
        <w:t xml:space="preserve">L’évaluation des offres </w:t>
      </w:r>
    </w:p>
    <w:p w:rsidR="004A2AF2" w:rsidRPr="003E4A94" w:rsidRDefault="005E591C" w:rsidP="00E56AA1">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Une offre financière=</w:t>
      </w:r>
      <w:r w:rsidRPr="003E4A94">
        <w:rPr>
          <w:rFonts w:asciiTheme="majorBidi" w:eastAsia="Arial" w:hAnsiTheme="majorBidi" w:cstheme="majorBidi"/>
        </w:rPr>
        <w:t xml:space="preserve"> </w:t>
      </w:r>
      <w:r w:rsidRPr="003E4A94">
        <w:rPr>
          <w:rFonts w:asciiTheme="majorBidi" w:eastAsia="Arial" w:hAnsiTheme="majorBidi" w:cstheme="majorBidi"/>
          <w:b/>
          <w:sz w:val="22"/>
          <w:szCs w:val="22"/>
        </w:rPr>
        <w:t xml:space="preserve">coût de </w:t>
      </w:r>
      <w:r w:rsidR="007A097A" w:rsidRPr="003E4A94">
        <w:rPr>
          <w:rFonts w:asciiTheme="majorBidi" w:eastAsia="Arial" w:hAnsiTheme="majorBidi" w:cstheme="majorBidi"/>
          <w:b/>
          <w:sz w:val="22"/>
          <w:szCs w:val="22"/>
        </w:rPr>
        <w:t>Mise à jours du portail et Intégration de plateforme pour la gestion des stages</w:t>
      </w:r>
      <w:r w:rsidRPr="003E4A94">
        <w:rPr>
          <w:rFonts w:asciiTheme="majorBidi" w:eastAsia="Arial" w:hAnsiTheme="majorBidi" w:cstheme="majorBidi"/>
          <w:b/>
          <w:sz w:val="22"/>
          <w:szCs w:val="22"/>
        </w:rPr>
        <w:t>.</w:t>
      </w:r>
    </w:p>
    <w:p w:rsidR="004A2AF2" w:rsidRPr="003E4A94" w:rsidRDefault="005E591C" w:rsidP="008849BD">
      <w:pPr>
        <w:pBdr>
          <w:top w:val="nil"/>
          <w:left w:val="nil"/>
          <w:bottom w:val="nil"/>
          <w:right w:val="nil"/>
          <w:between w:val="nil"/>
        </w:pBdr>
        <w:spacing w:before="120" w:after="120" w:line="360"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L’évaluation des offres est assurée par une commission d’éva</w:t>
      </w:r>
      <w:r w:rsidR="001C6F1E" w:rsidRPr="003E4A94">
        <w:rPr>
          <w:rFonts w:asciiTheme="majorBidi" w:eastAsia="Arial" w:hAnsiTheme="majorBidi" w:cstheme="majorBidi"/>
          <w:color w:val="000000"/>
          <w:sz w:val="22"/>
          <w:szCs w:val="22"/>
        </w:rPr>
        <w:t>luation des offres désignée par l’établissement c</w:t>
      </w:r>
      <w:r w:rsidRPr="003E4A94">
        <w:rPr>
          <w:rFonts w:asciiTheme="majorBidi" w:eastAsia="Arial" w:hAnsiTheme="majorBidi" w:cstheme="majorBidi"/>
          <w:color w:val="000000"/>
          <w:sz w:val="22"/>
          <w:szCs w:val="22"/>
        </w:rPr>
        <w:t xml:space="preserve">onformément à la procédure suivante : </w:t>
      </w:r>
    </w:p>
    <w:p w:rsidR="008849BD" w:rsidRPr="003E4A94" w:rsidRDefault="005E591C" w:rsidP="008849BD">
      <w:pPr>
        <w:numPr>
          <w:ilvl w:val="0"/>
          <w:numId w:val="5"/>
        </w:numPr>
        <w:pBdr>
          <w:top w:val="nil"/>
          <w:left w:val="nil"/>
          <w:bottom w:val="nil"/>
          <w:right w:val="nil"/>
          <w:between w:val="nil"/>
        </w:pBdr>
        <w:spacing w:before="120" w:after="120" w:line="360"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La commission d'évaluation procède dans une première étape à la vérification, outre des documents administratifs, de la validité des documents constitutifs de l'offre financière, à la correction des erreurs de calcul ou matérielles le cas échéant et au classement de toutes les offres financières par ordre croissant.</w:t>
      </w:r>
    </w:p>
    <w:p w:rsidR="008849BD" w:rsidRPr="003E4A94" w:rsidRDefault="008849BD" w:rsidP="008849BD">
      <w:pPr>
        <w:pBdr>
          <w:top w:val="nil"/>
          <w:left w:val="nil"/>
          <w:bottom w:val="nil"/>
          <w:right w:val="nil"/>
          <w:between w:val="nil"/>
        </w:pBdr>
        <w:spacing w:before="120" w:after="120" w:line="360" w:lineRule="auto"/>
        <w:ind w:left="1080"/>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Les prix de comparaison sont en Dinar Tunisien DT.</w:t>
      </w:r>
    </w:p>
    <w:p w:rsidR="008849BD" w:rsidRPr="003E4A94" w:rsidRDefault="008849BD" w:rsidP="007A097A">
      <w:pPr>
        <w:numPr>
          <w:ilvl w:val="0"/>
          <w:numId w:val="5"/>
        </w:numPr>
        <w:pBdr>
          <w:top w:val="nil"/>
          <w:left w:val="nil"/>
          <w:bottom w:val="nil"/>
          <w:right w:val="nil"/>
          <w:between w:val="nil"/>
        </w:pBdr>
        <w:spacing w:before="120" w:after="120" w:line="360"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Vérification de la conformité des </w:t>
      </w:r>
      <w:proofErr w:type="gramStart"/>
      <w:r w:rsidRPr="003E4A94">
        <w:rPr>
          <w:rFonts w:asciiTheme="majorBidi" w:eastAsia="Arial" w:hAnsiTheme="majorBidi" w:cstheme="majorBidi"/>
          <w:color w:val="000000"/>
          <w:sz w:val="22"/>
          <w:szCs w:val="22"/>
        </w:rPr>
        <w:t>offres:</w:t>
      </w:r>
      <w:proofErr w:type="gramEnd"/>
    </w:p>
    <w:p w:rsidR="004A2AF2" w:rsidRPr="003E4A94" w:rsidRDefault="008849BD" w:rsidP="007A097A">
      <w:pPr>
        <w:pBdr>
          <w:top w:val="nil"/>
          <w:left w:val="nil"/>
          <w:bottom w:val="nil"/>
          <w:right w:val="nil"/>
          <w:between w:val="nil"/>
        </w:pBdr>
        <w:spacing w:before="120" w:after="120" w:line="360" w:lineRule="auto"/>
        <w:ind w:left="1080"/>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La commission de dépouillement procède à la vérification de la conformité de l’offre technique du soumissionnaire ayant présenté l’offre financière la moins-disant tel qu’elle ressorte du classement financier déjà effectué lors de la première étape. Si l’offre la moins </w:t>
      </w:r>
      <w:proofErr w:type="spellStart"/>
      <w:r w:rsidRPr="003E4A94">
        <w:rPr>
          <w:rFonts w:asciiTheme="majorBidi" w:eastAsia="Arial" w:hAnsiTheme="majorBidi" w:cstheme="majorBidi"/>
          <w:color w:val="000000"/>
          <w:sz w:val="22"/>
          <w:szCs w:val="22"/>
        </w:rPr>
        <w:t>disante</w:t>
      </w:r>
      <w:proofErr w:type="spellEnd"/>
      <w:r w:rsidRPr="003E4A94">
        <w:rPr>
          <w:rFonts w:asciiTheme="majorBidi" w:eastAsia="Arial" w:hAnsiTheme="majorBidi" w:cstheme="majorBidi"/>
          <w:color w:val="000000"/>
          <w:sz w:val="22"/>
          <w:szCs w:val="22"/>
        </w:rPr>
        <w:t xml:space="preserve"> est conforme aux spécifications techniques minimales indiquées au cahier des clauses techniques particulières, la commission de dépouillement propose l’attribution de l’article en question au soumissionnaire concerné. </w:t>
      </w:r>
    </w:p>
    <w:p w:rsidR="004A2AF2" w:rsidRPr="003E4A94" w:rsidRDefault="005E591C" w:rsidP="001F6E77">
      <w:pPr>
        <w:pStyle w:val="Titre1"/>
        <w:rPr>
          <w:rFonts w:asciiTheme="majorBidi" w:hAnsiTheme="majorBidi" w:cstheme="majorBidi"/>
        </w:rPr>
      </w:pPr>
      <w:bookmarkStart w:id="11" w:name="_Toc182439997"/>
      <w:r w:rsidRPr="003E4A94">
        <w:rPr>
          <w:rFonts w:asciiTheme="majorBidi" w:hAnsiTheme="majorBidi" w:cstheme="majorBidi"/>
        </w:rPr>
        <w:t>Validité des offres</w:t>
      </w:r>
      <w:bookmarkEnd w:id="11"/>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Après leur réception, les offres ne peuvent être ni remplacées, ni retirées, ni modifiées.</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Les soumissionnaires demeurent engagés par leurs offres pendant une durée de quatre-vingt-dix (90) jours à partir du jour suivant la date limite fixée pour la réception des offres.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D’autre part, et du seul fait de la présentation de leurs offres, les soumissionnaires sont censés avoir recueilli, par leurs propres moyens et sous leur entière responsabilité, tout renseignement jugé nécessaire à la préparation de leurs offres et à la parfaite exécution de leurs obligations.</w:t>
      </w:r>
    </w:p>
    <w:p w:rsidR="004A2AF2" w:rsidRPr="003E4A94" w:rsidRDefault="005E591C" w:rsidP="001F6E77">
      <w:pPr>
        <w:pStyle w:val="Titre1"/>
        <w:rPr>
          <w:rFonts w:asciiTheme="majorBidi" w:hAnsiTheme="majorBidi" w:cstheme="majorBidi"/>
        </w:rPr>
      </w:pPr>
      <w:bookmarkStart w:id="12" w:name="_Toc182439998"/>
      <w:r w:rsidRPr="003E4A94">
        <w:rPr>
          <w:rFonts w:asciiTheme="majorBidi" w:hAnsiTheme="majorBidi" w:cstheme="majorBidi"/>
        </w:rPr>
        <w:lastRenderedPageBreak/>
        <w:t>Compléments d’informations</w:t>
      </w:r>
      <w:bookmarkEnd w:id="12"/>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En vue de faciliter l’examen, l’évaluation et la comparaison des offres,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a toute la latitude de demander aux soumissionnaires des éclaircissements sur leurs offres. La demande et la réponse doivent être faites par écrit.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À cette occasion, les soumissionnaires ne sont autorisés à introduire aucune modification d’ordre technique, ou financière de nature à influer la comparaison des offres.</w:t>
      </w:r>
    </w:p>
    <w:p w:rsidR="004A2AF2" w:rsidRPr="003E4A94" w:rsidRDefault="005E591C" w:rsidP="001F6E77">
      <w:pPr>
        <w:pStyle w:val="Titre1"/>
        <w:rPr>
          <w:rFonts w:asciiTheme="majorBidi" w:hAnsiTheme="majorBidi" w:cstheme="majorBidi"/>
        </w:rPr>
      </w:pPr>
      <w:bookmarkStart w:id="13" w:name="_Toc182439999"/>
      <w:r w:rsidRPr="003E4A94">
        <w:rPr>
          <w:rFonts w:asciiTheme="majorBidi" w:hAnsiTheme="majorBidi" w:cstheme="majorBidi"/>
        </w:rPr>
        <w:t>Délais et planning de réalisation.</w:t>
      </w:r>
      <w:bookmarkEnd w:id="13"/>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Les prestations objet de la présente consultation, doivent être assurées impérativement dans un délai de trois mois (90j), hors délais de validation, et d'attente de contenu à fournir par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à partir de la date de notification de la commande.</w:t>
      </w:r>
    </w:p>
    <w:p w:rsidR="004A2AF2" w:rsidRPr="003E4A94" w:rsidRDefault="005E591C" w:rsidP="001F6E77">
      <w:pPr>
        <w:pStyle w:val="Titre1"/>
        <w:rPr>
          <w:rFonts w:asciiTheme="majorBidi" w:hAnsiTheme="majorBidi" w:cstheme="majorBidi"/>
        </w:rPr>
      </w:pPr>
      <w:bookmarkStart w:id="14" w:name="_Toc182440000"/>
      <w:r w:rsidRPr="003E4A94">
        <w:rPr>
          <w:rFonts w:asciiTheme="majorBidi" w:hAnsiTheme="majorBidi" w:cstheme="majorBidi"/>
        </w:rPr>
        <w:t>Comité de pilotage.</w:t>
      </w:r>
      <w:bookmarkEnd w:id="14"/>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Un comité de pilotage sera désigné par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pour suivre l’évolution de la réalisation du projet, il assurera les tâches suivantes :</w:t>
      </w:r>
    </w:p>
    <w:p w:rsidR="004A2AF2" w:rsidRPr="003E4A94" w:rsidRDefault="005E591C">
      <w:pPr>
        <w:numPr>
          <w:ilvl w:val="0"/>
          <w:numId w:val="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Valider les documents et choisir les solutions présentées,</w:t>
      </w:r>
    </w:p>
    <w:p w:rsidR="004A2AF2" w:rsidRPr="003E4A94" w:rsidRDefault="005E591C">
      <w:pPr>
        <w:numPr>
          <w:ilvl w:val="0"/>
          <w:numId w:val="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Veiller à la bonne exécution des prestations,</w:t>
      </w:r>
    </w:p>
    <w:p w:rsidR="004A2AF2" w:rsidRPr="003E4A94" w:rsidRDefault="005E591C">
      <w:pPr>
        <w:numPr>
          <w:ilvl w:val="0"/>
          <w:numId w:val="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Prendre les dispositions nécessaires pour remédier aux écarts qui pourraient être constatés dans les délais d’exécution,</w:t>
      </w:r>
    </w:p>
    <w:p w:rsidR="004A2AF2" w:rsidRPr="003E4A94" w:rsidRDefault="005E591C">
      <w:pPr>
        <w:numPr>
          <w:ilvl w:val="0"/>
          <w:numId w:val="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Émettre des recommandations afin d’assurer la bonne fin d'exécution des prestations.</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Ce comité sera constitué de membres permanents représentant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et le soumissionnaire, ainsi que toute personne dont l’apport est jugé nécessaire.</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procès-verbaux approuvant la fin de chaque étape seront établis par le soumissionnaire et communiqués au comité de pilotage pour acceptation.</w:t>
      </w:r>
    </w:p>
    <w:p w:rsidR="004A2AF2" w:rsidRPr="003E4A94" w:rsidRDefault="005E591C" w:rsidP="001F6E77">
      <w:pPr>
        <w:pStyle w:val="Titre1"/>
        <w:rPr>
          <w:rFonts w:asciiTheme="majorBidi" w:hAnsiTheme="majorBidi" w:cstheme="majorBidi"/>
        </w:rPr>
      </w:pPr>
      <w:bookmarkStart w:id="15" w:name="_Toc182440001"/>
      <w:r w:rsidRPr="003E4A94">
        <w:rPr>
          <w:rFonts w:asciiTheme="majorBidi" w:hAnsiTheme="majorBidi" w:cstheme="majorBidi"/>
        </w:rPr>
        <w:t>Offre de prix.</w:t>
      </w:r>
      <w:bookmarkEnd w:id="15"/>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soumissionnaire doit présenter une offre de prix relative au développement de toutes les prestations demandées au niveau de la consultation. Les prix doivent être fermes et non révisables, ils doivent englober toutes les dépenses et les frais engagés par le soumissionnaire durant toute la mission (analyse, conception, développement, installation, test et mise en œuvre,…). </w:t>
      </w:r>
    </w:p>
    <w:p w:rsidR="004A2AF2" w:rsidRPr="003E4A94" w:rsidRDefault="005E591C" w:rsidP="001F6E77">
      <w:pPr>
        <w:pStyle w:val="Titre1"/>
        <w:rPr>
          <w:rFonts w:asciiTheme="majorBidi" w:hAnsiTheme="majorBidi" w:cstheme="majorBidi"/>
        </w:rPr>
      </w:pPr>
      <w:bookmarkStart w:id="16" w:name="_Toc182440002"/>
      <w:r w:rsidRPr="003E4A94">
        <w:rPr>
          <w:rFonts w:asciiTheme="majorBidi" w:hAnsiTheme="majorBidi" w:cstheme="majorBidi"/>
        </w:rPr>
        <w:t>Paiement.</w:t>
      </w:r>
      <w:bookmarkEnd w:id="16"/>
    </w:p>
    <w:p w:rsidR="004A2AF2" w:rsidRPr="003E4A94" w:rsidRDefault="005E591C">
      <w:pPr>
        <w:spacing w:after="120" w:line="312" w:lineRule="auto"/>
        <w:rPr>
          <w:rFonts w:asciiTheme="majorBidi" w:eastAsia="Arial" w:hAnsiTheme="majorBidi" w:cstheme="majorBidi"/>
          <w:sz w:val="22"/>
          <w:szCs w:val="22"/>
        </w:rPr>
      </w:pPr>
      <w:r w:rsidRPr="003E4A94">
        <w:rPr>
          <w:rFonts w:asciiTheme="majorBidi" w:eastAsia="Arial" w:hAnsiTheme="majorBidi" w:cstheme="majorBidi"/>
          <w:sz w:val="22"/>
          <w:szCs w:val="22"/>
        </w:rPr>
        <w:t>Les paiements relatifs à l’exécution et au développement de toutes les prestations demandées sont effectués par virement bancaire ou postal au compte courant du soumissionnaire dans une période n’excédant pas 60 jours, sur présentation d’une facture en quatre (04) exemplaires et d’une attestation de situation fiscale valable un mois à partir de la date de réception de la facture.</w:t>
      </w:r>
    </w:p>
    <w:p w:rsidR="004A2AF2" w:rsidRPr="003E4A94" w:rsidRDefault="005E591C">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sz w:val="22"/>
          <w:szCs w:val="22"/>
        </w:rPr>
        <w:t xml:space="preserve">Le paiement est effectué après la réception du site, le rapport d’audit et l’hébergement chez le CCK. </w:t>
      </w:r>
    </w:p>
    <w:p w:rsidR="004A2AF2" w:rsidRPr="003E4A94" w:rsidRDefault="005E591C" w:rsidP="001F6E77">
      <w:pPr>
        <w:pStyle w:val="Titre1"/>
        <w:rPr>
          <w:rFonts w:asciiTheme="majorBidi" w:hAnsiTheme="majorBidi" w:cstheme="majorBidi"/>
        </w:rPr>
      </w:pPr>
      <w:bookmarkStart w:id="17" w:name="_Toc182440003"/>
      <w:r w:rsidRPr="003E4A94">
        <w:rPr>
          <w:rFonts w:asciiTheme="majorBidi" w:hAnsiTheme="majorBidi" w:cstheme="majorBidi"/>
        </w:rPr>
        <w:t>Confidentialité.</w:t>
      </w:r>
      <w:bookmarkEnd w:id="17"/>
      <w:r w:rsidRPr="003E4A94">
        <w:rPr>
          <w:rFonts w:asciiTheme="majorBidi" w:hAnsiTheme="majorBidi" w:cstheme="majorBidi"/>
        </w:rPr>
        <w:t xml:space="preserve">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titulaire de la commande doit agir sous sceau du secret professionnel et à l'obligation de discrétion pour tout ce qui concerne les faits, les informations, les documents, les études et les décisions dont il aura connaissance au cours de l'exécution de la présente consultation. Il lui est formellement interdit toute </w:t>
      </w:r>
      <w:r w:rsidRPr="003E4A94">
        <w:rPr>
          <w:rFonts w:asciiTheme="majorBidi" w:eastAsia="Arial" w:hAnsiTheme="majorBidi" w:cstheme="majorBidi"/>
          <w:sz w:val="22"/>
          <w:szCs w:val="22"/>
        </w:rPr>
        <w:lastRenderedPageBreak/>
        <w:t xml:space="preserve">communication verbale sur ces sujets et toute remise de documents sans l'accord préalable de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w:t>
      </w:r>
    </w:p>
    <w:p w:rsidR="004A2AF2" w:rsidRPr="003E4A94" w:rsidRDefault="005E591C" w:rsidP="001F6E77">
      <w:pPr>
        <w:pStyle w:val="Titre1"/>
        <w:ind w:left="284" w:hanging="284"/>
        <w:rPr>
          <w:rFonts w:asciiTheme="majorBidi" w:hAnsiTheme="majorBidi" w:cstheme="majorBidi"/>
        </w:rPr>
      </w:pPr>
      <w:bookmarkStart w:id="18" w:name="_Toc182440004"/>
      <w:r w:rsidRPr="003E4A94">
        <w:rPr>
          <w:rFonts w:asciiTheme="majorBidi" w:hAnsiTheme="majorBidi" w:cstheme="majorBidi"/>
        </w:rPr>
        <w:t>Propriété intellectuelle.</w:t>
      </w:r>
      <w:bookmarkEnd w:id="18"/>
      <w:r w:rsidRPr="003E4A94">
        <w:rPr>
          <w:rFonts w:asciiTheme="majorBidi" w:hAnsiTheme="majorBidi" w:cstheme="majorBidi"/>
        </w:rPr>
        <w:t xml:space="preserve">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La propriété de l'ensemble des prestations à savoir documents de conception, codes sources PHP 8 dans sa dernière version </w:t>
      </w:r>
      <w:r w:rsidRPr="003E4A94">
        <w:rPr>
          <w:rFonts w:asciiTheme="majorBidi" w:eastAsia="Arial" w:hAnsiTheme="majorBidi" w:cstheme="majorBidi"/>
          <w:b/>
          <w:sz w:val="22"/>
          <w:szCs w:val="22"/>
        </w:rPr>
        <w:t>(</w:t>
      </w:r>
      <w:r w:rsidRPr="003E4A94">
        <w:rPr>
          <w:rFonts w:asciiTheme="majorBidi" w:eastAsia="Arial" w:hAnsiTheme="majorBidi" w:cstheme="majorBidi"/>
          <w:b/>
          <w:sz w:val="22"/>
          <w:szCs w:val="22"/>
          <w:u w:val="single"/>
        </w:rPr>
        <w:t>pas de cryptage de code</w:t>
      </w:r>
      <w:r w:rsidRPr="003E4A94">
        <w:rPr>
          <w:rFonts w:asciiTheme="majorBidi" w:eastAsia="Arial" w:hAnsiTheme="majorBidi" w:cstheme="majorBidi"/>
          <w:b/>
          <w:sz w:val="22"/>
          <w:szCs w:val="22"/>
        </w:rPr>
        <w:t>),</w:t>
      </w:r>
      <w:r w:rsidRPr="003E4A94">
        <w:rPr>
          <w:rFonts w:asciiTheme="majorBidi" w:eastAsia="Arial" w:hAnsiTheme="majorBidi" w:cstheme="majorBidi"/>
          <w:sz w:val="22"/>
          <w:szCs w:val="22"/>
        </w:rPr>
        <w:t xml:space="preserve"> fichiers graphiques (PSD, AI) et fichiers d'installation et de paramétrage relatifs à l'exécution de la présente consultation, sera intégralement transférée au profit de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prestataire garantit que tous les éléments faisant partie du portail web seront libres de tous droits de tiers. Ainsi le code source de l’application sera à la propriété de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qui a la jouissance paisible de tous les droits afférents aux éléments de ce projet et il tiendra indemne l’établissement de toutes actions de tiers basées sur la propriété intellectuelle et industrielle relative aux éléments du portail Web.</w:t>
      </w:r>
    </w:p>
    <w:p w:rsidR="004A2AF2" w:rsidRPr="003E4A94" w:rsidRDefault="005E591C" w:rsidP="0045623F">
      <w:pPr>
        <w:spacing w:after="120" w:line="312" w:lineRule="auto"/>
        <w:jc w:val="both"/>
        <w:rPr>
          <w:rFonts w:asciiTheme="majorBidi" w:eastAsia="Arial" w:hAnsiTheme="majorBidi" w:cstheme="majorBidi"/>
          <w:b/>
        </w:rPr>
      </w:pPr>
      <w:r w:rsidRPr="003E4A94">
        <w:rPr>
          <w:rFonts w:asciiTheme="majorBidi" w:eastAsia="Arial" w:hAnsiTheme="majorBidi" w:cstheme="majorBidi"/>
          <w:b/>
          <w:sz w:val="22"/>
          <w:szCs w:val="22"/>
        </w:rPr>
        <w:t xml:space="preserve">La partie back office du CMS et de l’ensemble des modules de </w:t>
      </w:r>
      <w:r w:rsidR="007A097A" w:rsidRPr="003E4A94">
        <w:rPr>
          <w:rFonts w:asciiTheme="majorBidi" w:eastAsia="Arial" w:hAnsiTheme="majorBidi" w:cstheme="majorBidi"/>
          <w:b/>
          <w:sz w:val="22"/>
          <w:szCs w:val="22"/>
        </w:rPr>
        <w:t>l’espace stage</w:t>
      </w:r>
      <w:r w:rsidRPr="003E4A94">
        <w:rPr>
          <w:rFonts w:asciiTheme="majorBidi" w:eastAsia="Arial" w:hAnsiTheme="majorBidi" w:cstheme="majorBidi"/>
          <w:b/>
          <w:sz w:val="22"/>
          <w:szCs w:val="22"/>
        </w:rPr>
        <w:t xml:space="preserve"> doivent être dans la même console d’administration </w:t>
      </w:r>
      <w:r w:rsidR="0045623F" w:rsidRPr="003E4A94">
        <w:rPr>
          <w:rFonts w:asciiTheme="majorBidi" w:eastAsia="Arial" w:hAnsiTheme="majorBidi" w:cstheme="majorBidi"/>
          <w:b/>
          <w:sz w:val="22"/>
          <w:szCs w:val="22"/>
        </w:rPr>
        <w:t xml:space="preserve">actuelle du portail </w:t>
      </w:r>
      <w:r w:rsidRPr="003E4A94">
        <w:rPr>
          <w:rFonts w:asciiTheme="majorBidi" w:eastAsia="Arial" w:hAnsiTheme="majorBidi" w:cstheme="majorBidi"/>
          <w:b/>
          <w:sz w:val="22"/>
          <w:szCs w:val="22"/>
        </w:rPr>
        <w:t>(un seul espace back office pour le CMS et l’extranet</w:t>
      </w:r>
      <w:r w:rsidRPr="003E4A94">
        <w:rPr>
          <w:rFonts w:asciiTheme="majorBidi" w:eastAsia="Arial" w:hAnsiTheme="majorBidi" w:cstheme="majorBidi"/>
          <w:b/>
        </w:rPr>
        <w:t>).</w:t>
      </w:r>
    </w:p>
    <w:p w:rsidR="004A2AF2" w:rsidRPr="003E4A94" w:rsidRDefault="005E591C" w:rsidP="0045623F">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Nous exigeons que </w:t>
      </w:r>
      <w:r w:rsidR="007A097A" w:rsidRPr="003E4A94">
        <w:rPr>
          <w:rFonts w:asciiTheme="majorBidi" w:eastAsia="Arial" w:hAnsiTheme="majorBidi" w:cstheme="majorBidi"/>
          <w:sz w:val="22"/>
          <w:szCs w:val="22"/>
        </w:rPr>
        <w:t xml:space="preserve">la </w:t>
      </w:r>
      <w:proofErr w:type="spellStart"/>
      <w:r w:rsidR="007A097A" w:rsidRPr="003E4A94">
        <w:rPr>
          <w:rFonts w:asciiTheme="majorBidi" w:eastAsia="Arial" w:hAnsiTheme="majorBidi" w:cstheme="majorBidi"/>
          <w:sz w:val="22"/>
          <w:szCs w:val="22"/>
        </w:rPr>
        <w:t>platforme</w:t>
      </w:r>
      <w:proofErr w:type="spellEnd"/>
      <w:r w:rsidR="007A097A" w:rsidRPr="003E4A94">
        <w:rPr>
          <w:rFonts w:asciiTheme="majorBidi" w:eastAsia="Arial" w:hAnsiTheme="majorBidi" w:cstheme="majorBidi"/>
          <w:sz w:val="22"/>
          <w:szCs w:val="22"/>
        </w:rPr>
        <w:t xml:space="preserve"> gestion des stages </w:t>
      </w:r>
      <w:r w:rsidRPr="003E4A94">
        <w:rPr>
          <w:rFonts w:asciiTheme="majorBidi" w:eastAsia="Arial" w:hAnsiTheme="majorBidi" w:cstheme="majorBidi"/>
          <w:sz w:val="22"/>
          <w:szCs w:val="22"/>
        </w:rPr>
        <w:t xml:space="preserve">soient développés autour du même Framework réputé mondialement </w:t>
      </w:r>
      <w:r w:rsidRPr="003E4A94">
        <w:rPr>
          <w:rFonts w:asciiTheme="majorBidi" w:eastAsia="Arial" w:hAnsiTheme="majorBidi" w:cstheme="majorBidi"/>
          <w:b/>
          <w:sz w:val="22"/>
          <w:szCs w:val="22"/>
        </w:rPr>
        <w:t xml:space="preserve">dans sa dernière version </w:t>
      </w:r>
      <w:r w:rsidRPr="003E4A94">
        <w:rPr>
          <w:rFonts w:asciiTheme="majorBidi" w:eastAsia="Arial" w:hAnsiTheme="majorBidi" w:cstheme="majorBidi"/>
          <w:sz w:val="22"/>
          <w:szCs w:val="22"/>
        </w:rPr>
        <w:t>(</w:t>
      </w:r>
      <w:proofErr w:type="spellStart"/>
      <w:r w:rsidRPr="003E4A94">
        <w:rPr>
          <w:rFonts w:asciiTheme="majorBidi" w:eastAsia="Arial" w:hAnsiTheme="majorBidi" w:cstheme="majorBidi"/>
          <w:sz w:val="22"/>
          <w:szCs w:val="22"/>
        </w:rPr>
        <w:t>Symfony</w:t>
      </w:r>
      <w:proofErr w:type="spellEnd"/>
      <w:r w:rsidRPr="003E4A94">
        <w:rPr>
          <w:rFonts w:asciiTheme="majorBidi" w:eastAsia="Arial" w:hAnsiTheme="majorBidi" w:cstheme="majorBidi"/>
          <w:sz w:val="22"/>
          <w:szCs w:val="22"/>
        </w:rPr>
        <w:t xml:space="preserve"> 7, </w:t>
      </w:r>
      <w:proofErr w:type="spellStart"/>
      <w:r w:rsidRPr="003E4A94">
        <w:rPr>
          <w:rFonts w:asciiTheme="majorBidi" w:eastAsia="Arial" w:hAnsiTheme="majorBidi" w:cstheme="majorBidi"/>
          <w:sz w:val="22"/>
          <w:szCs w:val="22"/>
        </w:rPr>
        <w:t>Laravel</w:t>
      </w:r>
      <w:proofErr w:type="spellEnd"/>
      <w:r w:rsidRPr="003E4A94">
        <w:rPr>
          <w:rFonts w:asciiTheme="majorBidi" w:eastAsia="Arial" w:hAnsiTheme="majorBidi" w:cstheme="majorBidi"/>
          <w:sz w:val="22"/>
          <w:szCs w:val="22"/>
        </w:rPr>
        <w:t xml:space="preserve"> 10, </w:t>
      </w:r>
      <w:proofErr w:type="spellStart"/>
      <w:r w:rsidRPr="003E4A94">
        <w:rPr>
          <w:rFonts w:asciiTheme="majorBidi" w:eastAsia="Arial" w:hAnsiTheme="majorBidi" w:cstheme="majorBidi"/>
          <w:sz w:val="22"/>
          <w:szCs w:val="22"/>
        </w:rPr>
        <w:t>angular</w:t>
      </w:r>
      <w:proofErr w:type="spellEnd"/>
      <w:r w:rsidRPr="003E4A94">
        <w:rPr>
          <w:rFonts w:asciiTheme="majorBidi" w:eastAsia="Arial" w:hAnsiTheme="majorBidi" w:cstheme="majorBidi"/>
          <w:sz w:val="22"/>
          <w:szCs w:val="22"/>
        </w:rPr>
        <w:t xml:space="preserve"> 17, </w:t>
      </w:r>
      <w:proofErr w:type="spellStart"/>
      <w:r w:rsidRPr="003E4A94">
        <w:rPr>
          <w:rFonts w:asciiTheme="majorBidi" w:eastAsia="Arial" w:hAnsiTheme="majorBidi" w:cstheme="majorBidi"/>
          <w:sz w:val="22"/>
          <w:szCs w:val="22"/>
        </w:rPr>
        <w:t>react</w:t>
      </w:r>
      <w:proofErr w:type="spellEnd"/>
      <w:r w:rsidRPr="003E4A94">
        <w:rPr>
          <w:rFonts w:asciiTheme="majorBidi" w:eastAsia="Arial" w:hAnsiTheme="majorBidi" w:cstheme="majorBidi"/>
          <w:sz w:val="22"/>
          <w:szCs w:val="22"/>
        </w:rPr>
        <w:t xml:space="preserve"> 18, Zend Framework 3...) à fin de faciliter l’intégration du tous les modules et les espaces de la plateforme du présent cahier des charges dans une seule console d’administration. </w:t>
      </w:r>
    </w:p>
    <w:p w:rsidR="004A2AF2" w:rsidRPr="003E4A94" w:rsidRDefault="004A2AF2">
      <w:pPr>
        <w:spacing w:after="120" w:line="312" w:lineRule="auto"/>
        <w:jc w:val="both"/>
        <w:rPr>
          <w:rFonts w:asciiTheme="majorBidi" w:eastAsia="Arial" w:hAnsiTheme="majorBidi" w:cstheme="majorBidi"/>
          <w:sz w:val="22"/>
          <w:szCs w:val="22"/>
        </w:rPr>
      </w:pP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prestataire déclare avoir pris toutes les mesures et précautions afin de pouvoir transmettre à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tous droits relatifs au portail Web faisant l’objet du cahier des charges.</w:t>
      </w:r>
    </w:p>
    <w:p w:rsidR="00CC0053" w:rsidRPr="003E4A94" w:rsidRDefault="00CC0053" w:rsidP="00CC0053">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Le droit sur le code source sera à la propriété de </w:t>
      </w:r>
      <w:r w:rsidR="00106681" w:rsidRPr="003E4A94">
        <w:rPr>
          <w:rFonts w:asciiTheme="majorBidi" w:eastAsia="Arial" w:hAnsiTheme="majorBidi" w:cstheme="majorBidi"/>
          <w:b/>
          <w:sz w:val="22"/>
          <w:szCs w:val="22"/>
        </w:rPr>
        <w:t>L’</w:t>
      </w:r>
      <w:r w:rsidR="006D0EE0">
        <w:rPr>
          <w:rFonts w:asciiTheme="majorBidi" w:eastAsia="Arial" w:hAnsiTheme="majorBidi" w:cstheme="majorBidi"/>
          <w:b/>
          <w:sz w:val="22"/>
          <w:szCs w:val="22"/>
        </w:rPr>
        <w:t>Institut Supérieur d’Informatique et de Gestion de Kairouan</w:t>
      </w:r>
      <w:r w:rsidRPr="003E4A94">
        <w:rPr>
          <w:rFonts w:asciiTheme="majorBidi" w:eastAsia="Arial" w:hAnsiTheme="majorBidi" w:cstheme="majorBidi"/>
          <w:b/>
          <w:sz w:val="22"/>
          <w:szCs w:val="22"/>
        </w:rPr>
        <w:t xml:space="preserve"> et il doit être indépendant de tous droits ou licences tiers.</w:t>
      </w:r>
    </w:p>
    <w:p w:rsidR="00CC0053" w:rsidRPr="003E4A94" w:rsidRDefault="00CC0053" w:rsidP="00CC0053">
      <w:pPr>
        <w:spacing w:after="120" w:line="312" w:lineRule="auto"/>
        <w:jc w:val="both"/>
        <w:rPr>
          <w:rFonts w:asciiTheme="majorBidi" w:eastAsia="Arial" w:hAnsiTheme="majorBidi" w:cstheme="majorBidi"/>
          <w:b/>
          <w:sz w:val="22"/>
          <w:szCs w:val="22"/>
        </w:rPr>
      </w:pPr>
    </w:p>
    <w:p w:rsidR="004A2AF2" w:rsidRPr="003E4A94" w:rsidRDefault="005E591C" w:rsidP="001F6E77">
      <w:pPr>
        <w:pStyle w:val="Titre1"/>
        <w:rPr>
          <w:rFonts w:asciiTheme="majorBidi" w:hAnsiTheme="majorBidi" w:cstheme="majorBidi"/>
        </w:rPr>
      </w:pPr>
      <w:bookmarkStart w:id="19" w:name="_Toc182440005"/>
      <w:r w:rsidRPr="003E4A94">
        <w:rPr>
          <w:rFonts w:asciiTheme="majorBidi" w:hAnsiTheme="majorBidi" w:cstheme="majorBidi"/>
        </w:rPr>
        <w:t>Planning de réalisation.</w:t>
      </w:r>
      <w:bookmarkEnd w:id="19"/>
      <w:r w:rsidRPr="003E4A94">
        <w:rPr>
          <w:rFonts w:asciiTheme="majorBidi" w:hAnsiTheme="majorBidi" w:cstheme="majorBidi"/>
        </w:rPr>
        <w:t xml:space="preserve"> </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b/>
          <w:sz w:val="22"/>
          <w:szCs w:val="22"/>
        </w:rPr>
        <w:t>Planning détaillé de conception et de réalisation du portail Web :</w:t>
      </w:r>
      <w:r w:rsidRPr="003E4A94">
        <w:rPr>
          <w:rFonts w:asciiTheme="majorBidi" w:eastAsia="Arial" w:hAnsiTheme="majorBidi" w:cstheme="majorBidi"/>
          <w:sz w:val="22"/>
          <w:szCs w:val="22"/>
        </w:rPr>
        <w:t xml:space="preserve"> le planning de réalisation doit faire ressortir clairement les détails d'exécution des étapes suivantes : </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Audit de l’état et de l’usage du portail Web actuel.</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Présentation de la</w:t>
      </w:r>
      <w:r w:rsidR="0045623F" w:rsidRPr="003E4A94">
        <w:rPr>
          <w:rFonts w:asciiTheme="majorBidi" w:eastAsia="Arial" w:hAnsiTheme="majorBidi" w:cstheme="majorBidi"/>
          <w:sz w:val="22"/>
          <w:szCs w:val="22"/>
        </w:rPr>
        <w:t xml:space="preserve"> nouvelle</w:t>
      </w:r>
      <w:r w:rsidRPr="003E4A94">
        <w:rPr>
          <w:rFonts w:asciiTheme="majorBidi" w:eastAsia="Arial" w:hAnsiTheme="majorBidi" w:cstheme="majorBidi"/>
          <w:sz w:val="22"/>
          <w:szCs w:val="22"/>
        </w:rPr>
        <w:t xml:space="preserve"> charte graphique</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Réalisation de la partie front office </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Déploiement et mise en place de l’Extranet et back-office</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Installation et déploiement</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Audit sécurité portail Web</w:t>
      </w:r>
    </w:p>
    <w:p w:rsidR="004A2AF2" w:rsidRPr="003E4A94" w:rsidRDefault="005E591C">
      <w:pPr>
        <w:numPr>
          <w:ilvl w:val="0"/>
          <w:numId w:val="1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Formation</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développement sera réalisé de façon incrémentale. Le soumissionnaire livrera de ce fait une version au terme de chaque étape qui sera soumise à validation et complément par le comité de pilotage pour permettre la continuation des étapes qui succède.</w:t>
      </w:r>
    </w:p>
    <w:p w:rsidR="004A2AF2" w:rsidRPr="003E4A94" w:rsidRDefault="005E591C" w:rsidP="001F6E77">
      <w:pPr>
        <w:pStyle w:val="Titre1"/>
        <w:rPr>
          <w:rFonts w:asciiTheme="majorBidi" w:hAnsiTheme="majorBidi" w:cstheme="majorBidi"/>
        </w:rPr>
      </w:pPr>
      <w:bookmarkStart w:id="20" w:name="_Toc182440006"/>
      <w:r w:rsidRPr="003E4A94">
        <w:rPr>
          <w:rFonts w:asciiTheme="majorBidi" w:hAnsiTheme="majorBidi" w:cstheme="majorBidi"/>
        </w:rPr>
        <w:lastRenderedPageBreak/>
        <w:t>Résiliation</w:t>
      </w:r>
      <w:bookmarkEnd w:id="20"/>
      <w:r w:rsidRPr="003E4A94">
        <w:rPr>
          <w:rFonts w:asciiTheme="majorBidi" w:hAnsiTheme="majorBidi" w:cstheme="majorBidi"/>
        </w:rPr>
        <w:t xml:space="preserve"> </w:t>
      </w:r>
    </w:p>
    <w:p w:rsidR="004A2AF2" w:rsidRPr="003E4A94" w:rsidRDefault="00106681">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005E591C" w:rsidRPr="003E4A94">
        <w:rPr>
          <w:rFonts w:asciiTheme="majorBidi" w:eastAsia="Arial" w:hAnsiTheme="majorBidi" w:cstheme="majorBidi"/>
          <w:sz w:val="22"/>
          <w:szCs w:val="22"/>
        </w:rPr>
        <w:t xml:space="preserve"> se réserve le droit de résilier la présente consultation dans les conditions suivantes :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Au cas où un retard de plus de sept (7) jours dans l’exécution de l’une des phases du planning a été constaté sans motif.</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Lorsque le titulaire de l'offre s'est livré à des actes frauduleux, notamment sur la nature et la qualité des prestations.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Lorsqu'il est établi que le titulaire de l'offre a cherché à influencer, par des promesses ou de dons, les procédures de conclusion et d'exécution de la consultation.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décès, la dissolution, la faillite et la liquidation judiciaire du titulaire de la consultation entraînent de plein droit la résiliation de la consultation. Toutefois, si les héritiers, les créanciers ou le liquidateur du titulaire de la consultation offrent dans un délai de quinze (15) jours qui suivent l'événement, de continuer, dans les mêmes conditions l'exécution de la consultation, ils peuvent être agréés par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w:t>
      </w:r>
    </w:p>
    <w:p w:rsidR="004A2AF2" w:rsidRPr="003E4A94" w:rsidRDefault="005E591C" w:rsidP="001F6E77">
      <w:pPr>
        <w:pStyle w:val="Titre1"/>
        <w:rPr>
          <w:rFonts w:asciiTheme="majorBidi" w:hAnsiTheme="majorBidi" w:cstheme="majorBidi"/>
        </w:rPr>
      </w:pPr>
      <w:bookmarkStart w:id="21" w:name="_Toc182440007"/>
      <w:r w:rsidRPr="003E4A94">
        <w:rPr>
          <w:rFonts w:asciiTheme="majorBidi" w:hAnsiTheme="majorBidi" w:cstheme="majorBidi"/>
        </w:rPr>
        <w:t>Garantie</w:t>
      </w:r>
      <w:bookmarkEnd w:id="21"/>
      <w:r w:rsidRPr="003E4A94">
        <w:rPr>
          <w:rFonts w:asciiTheme="majorBidi" w:hAnsiTheme="majorBidi" w:cstheme="majorBidi"/>
        </w:rPr>
        <w:t xml:space="preserve"> </w:t>
      </w:r>
    </w:p>
    <w:p w:rsidR="004A2AF2" w:rsidRPr="003E4A94" w:rsidRDefault="005E591C">
      <w:pPr>
        <w:numPr>
          <w:ilvl w:val="0"/>
          <w:numId w:val="17"/>
        </w:numPr>
        <w:pBdr>
          <w:top w:val="nil"/>
          <w:left w:val="nil"/>
          <w:bottom w:val="nil"/>
          <w:right w:val="nil"/>
          <w:between w:val="nil"/>
        </w:pBdr>
        <w:spacing w:line="276" w:lineRule="auto"/>
        <w:jc w:val="both"/>
        <w:rPr>
          <w:rFonts w:asciiTheme="majorBidi" w:eastAsia="Arial" w:hAnsiTheme="majorBidi" w:cstheme="majorBidi"/>
          <w:color w:val="000000"/>
          <w:sz w:val="22"/>
          <w:szCs w:val="22"/>
        </w:rPr>
      </w:pPr>
      <w:bookmarkStart w:id="22" w:name="_heading=h.2jxsxqh" w:colFirst="0" w:colLast="0"/>
      <w:bookmarkEnd w:id="22"/>
      <w:r w:rsidRPr="003E4A94">
        <w:rPr>
          <w:rFonts w:asciiTheme="majorBidi" w:eastAsia="Arial" w:hAnsiTheme="majorBidi" w:cstheme="majorBidi"/>
          <w:color w:val="000000"/>
          <w:sz w:val="22"/>
          <w:szCs w:val="22"/>
        </w:rPr>
        <w:t>Le soumissionnaire doit garantir le bon fonctionnement du module CMS gestionnaire de contenu sur la totalité du portail et dans les trois langues</w:t>
      </w:r>
      <w:r w:rsidRPr="003E4A94">
        <w:rPr>
          <w:rFonts w:asciiTheme="majorBidi" w:eastAsia="Arial" w:hAnsiTheme="majorBidi" w:cstheme="majorBidi"/>
          <w:b/>
          <w:color w:val="000000"/>
          <w:sz w:val="22"/>
          <w:szCs w:val="22"/>
        </w:rPr>
        <w:t>.</w:t>
      </w:r>
      <w:r w:rsidRPr="003E4A94">
        <w:rPr>
          <w:rFonts w:asciiTheme="majorBidi" w:eastAsia="Arial" w:hAnsiTheme="majorBidi" w:cstheme="majorBidi"/>
          <w:color w:val="000000"/>
          <w:sz w:val="22"/>
          <w:szCs w:val="22"/>
        </w:rPr>
        <w:t xml:space="preserve"> </w:t>
      </w:r>
    </w:p>
    <w:p w:rsidR="004A2AF2" w:rsidRPr="003E4A94" w:rsidRDefault="005E591C">
      <w:pPr>
        <w:numPr>
          <w:ilvl w:val="0"/>
          <w:numId w:val="17"/>
        </w:numPr>
        <w:pBdr>
          <w:top w:val="nil"/>
          <w:left w:val="nil"/>
          <w:bottom w:val="nil"/>
          <w:right w:val="nil"/>
          <w:between w:val="nil"/>
        </w:pBdr>
        <w:spacing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La garantie s'applique aux dysfonctionnements inhérents intrinsèquement au site Web, dans des conditions normales d'utilisation, sur une plateforme technique appropriée et par du personnel dûment formé aux différentes fonctionnalités.</w:t>
      </w:r>
    </w:p>
    <w:p w:rsidR="004A2AF2" w:rsidRPr="003E4A94" w:rsidRDefault="005E591C">
      <w:pPr>
        <w:numPr>
          <w:ilvl w:val="0"/>
          <w:numId w:val="17"/>
        </w:numPr>
        <w:pBdr>
          <w:top w:val="nil"/>
          <w:left w:val="nil"/>
          <w:bottom w:val="nil"/>
          <w:right w:val="nil"/>
          <w:between w:val="nil"/>
        </w:pBdr>
        <w:spacing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La période de garantie est fixée à une année à partir de la date de réception.</w:t>
      </w:r>
    </w:p>
    <w:p w:rsidR="004A2AF2" w:rsidRPr="003E4A94" w:rsidRDefault="005E591C">
      <w:pPr>
        <w:numPr>
          <w:ilvl w:val="0"/>
          <w:numId w:val="17"/>
        </w:numPr>
        <w:pBdr>
          <w:top w:val="nil"/>
          <w:left w:val="nil"/>
          <w:bottom w:val="nil"/>
          <w:right w:val="nil"/>
          <w:between w:val="nil"/>
        </w:pBdr>
        <w:spacing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Durant la première année, l’établissement bénéficie de la maintenance et mise à jour gratuitement.</w:t>
      </w:r>
    </w:p>
    <w:p w:rsidR="004A2AF2" w:rsidRPr="003E4A94" w:rsidRDefault="005E591C" w:rsidP="001F6E77">
      <w:pPr>
        <w:pStyle w:val="Titre1"/>
        <w:rPr>
          <w:rFonts w:asciiTheme="majorBidi" w:hAnsiTheme="majorBidi" w:cstheme="majorBidi"/>
        </w:rPr>
      </w:pPr>
      <w:bookmarkStart w:id="23" w:name="_Toc182440008"/>
      <w:r w:rsidRPr="003E4A94">
        <w:rPr>
          <w:rFonts w:asciiTheme="majorBidi" w:hAnsiTheme="majorBidi" w:cstheme="majorBidi"/>
        </w:rPr>
        <w:t>Maintenance</w:t>
      </w:r>
      <w:bookmarkEnd w:id="23"/>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soumissionnaire doit présenter dans son offre, sous peine de rejet, une offre financière pour la maintenance et mise à jour de la plateforme et ses composantes, pour une période de trois (03) ans. </w:t>
      </w:r>
    </w:p>
    <w:p w:rsidR="004A2AF2" w:rsidRPr="003E4A94" w:rsidRDefault="00106681">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005E591C" w:rsidRPr="003E4A94">
        <w:rPr>
          <w:rFonts w:asciiTheme="majorBidi" w:eastAsia="Arial" w:hAnsiTheme="majorBidi" w:cstheme="majorBidi"/>
          <w:sz w:val="22"/>
          <w:szCs w:val="22"/>
        </w:rPr>
        <w:t xml:space="preserve"> a le droit d’adopter le contrat de maintenance ou de le laisser.</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Les prestations de l’opération de maintenance et de mise à jour seront détaillées dans les clauses techniques. </w:t>
      </w:r>
    </w:p>
    <w:p w:rsidR="004A2AF2" w:rsidRPr="003E4A94" w:rsidRDefault="005E591C" w:rsidP="001F6E77">
      <w:pPr>
        <w:pStyle w:val="Titre1"/>
        <w:rPr>
          <w:rFonts w:asciiTheme="majorBidi" w:hAnsiTheme="majorBidi" w:cstheme="majorBidi"/>
        </w:rPr>
      </w:pPr>
      <w:bookmarkStart w:id="24" w:name="_Toc182440009"/>
      <w:r w:rsidRPr="003E4A94">
        <w:rPr>
          <w:rFonts w:asciiTheme="majorBidi" w:hAnsiTheme="majorBidi" w:cstheme="majorBidi"/>
        </w:rPr>
        <w:t>Pénalité de retard</w:t>
      </w:r>
      <w:bookmarkEnd w:id="24"/>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Sauf cas de force majeure, si les délais de réalisation ne sont pas respectés pour des raisons imputables au titulaire de la consultation, ce dernier subira une pénalité conformément à l’article 112 du décret 2014-1039 du 13/04/2014 régissant les marchés publics.</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Montant de la pénalité =</w:t>
      </w:r>
      <w:r w:rsidRPr="003E4A94">
        <w:rPr>
          <w:rFonts w:asciiTheme="majorBidi" w:eastAsia="Arial" w:hAnsiTheme="majorBidi" w:cstheme="majorBidi"/>
        </w:rPr>
        <w:t xml:space="preserve"> </w:t>
      </w:r>
      <w:r w:rsidRPr="003E4A94">
        <w:rPr>
          <w:rFonts w:asciiTheme="majorBidi" w:eastAsia="Arial" w:hAnsiTheme="majorBidi" w:cstheme="majorBidi"/>
          <w:sz w:val="22"/>
          <w:szCs w:val="22"/>
        </w:rPr>
        <w:t xml:space="preserve">(montant de la consultation X nombre de jours de retard) / 1000 </w:t>
      </w:r>
    </w:p>
    <w:p w:rsidR="004A2AF2" w:rsidRPr="003E4A94" w:rsidRDefault="005E591C">
      <w:pPr>
        <w:spacing w:after="120" w:line="312" w:lineRule="auto"/>
        <w:jc w:val="both"/>
        <w:rPr>
          <w:rFonts w:asciiTheme="majorBidi" w:eastAsia="Arial" w:hAnsiTheme="majorBidi" w:cstheme="majorBidi"/>
          <w:sz w:val="22"/>
          <w:szCs w:val="22"/>
        </w:rPr>
      </w:pPr>
      <w:bookmarkStart w:id="25" w:name="_heading=h.1y810tw" w:colFirst="0" w:colLast="0"/>
      <w:bookmarkEnd w:id="25"/>
      <w:r w:rsidRPr="003E4A94">
        <w:rPr>
          <w:rFonts w:asciiTheme="majorBidi" w:eastAsia="Arial" w:hAnsiTheme="majorBidi" w:cstheme="majorBidi"/>
          <w:sz w:val="22"/>
          <w:szCs w:val="22"/>
        </w:rPr>
        <w:t>Le montant total des pénalités est plafonné à cinq pour cent (5%) du montant global de la présente consultation.</w:t>
      </w:r>
    </w:p>
    <w:p w:rsidR="004A2AF2" w:rsidRPr="003E4A94" w:rsidRDefault="005E591C" w:rsidP="001F6E77">
      <w:pPr>
        <w:pStyle w:val="Titre1"/>
        <w:rPr>
          <w:rFonts w:asciiTheme="majorBidi" w:hAnsiTheme="majorBidi" w:cstheme="majorBidi"/>
        </w:rPr>
      </w:pPr>
      <w:bookmarkStart w:id="26" w:name="_Toc182440010"/>
      <w:r w:rsidRPr="003E4A94">
        <w:rPr>
          <w:rFonts w:asciiTheme="majorBidi" w:hAnsiTheme="majorBidi" w:cstheme="majorBidi"/>
        </w:rPr>
        <w:t>Cas d’empêchement et de force majeure</w:t>
      </w:r>
      <w:bookmarkEnd w:id="26"/>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On entend par cas de force majeure toute circonstance étrangère aux volontés des deux parties, qui ne peut pas être prévisible, contre laquelle on ne peut pas se prémunir et qui a une incidence sur la réalisation des différentes phases de la consultation.</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Dans tous les cas, la partie qui invoque le cas de force majeure devra prendre toutes dispositions nécessaires pour assurer, dans les plus brefs délais, la reprise normale de l'exécution de la consultation. Les cas de force majeure seront justifiés par un PV approuvé par les deux parties et étayé par les preuves des incidents ayant eu lieu.</w:t>
      </w:r>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Il est de même possible de prévoir des cas d’empêchement de réalisation selon le planning initial des différentes étapes de la consultation. Ces cas sont demandés par écrit par le soumissionnaire, justifiés par les raisons de la suspension des délais et doivent faire l’objet d’un accord écrit par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Au cas où les empêchements ou les forces majeures ont lieu en moins d’une journée,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décidera des délais de suspension à accorder.</w:t>
      </w:r>
    </w:p>
    <w:p w:rsidR="004A2AF2" w:rsidRPr="003E4A94" w:rsidRDefault="005E591C" w:rsidP="001F6E77">
      <w:pPr>
        <w:pStyle w:val="Titre1"/>
        <w:rPr>
          <w:rFonts w:asciiTheme="majorBidi" w:hAnsiTheme="majorBidi" w:cstheme="majorBidi"/>
        </w:rPr>
      </w:pPr>
      <w:bookmarkStart w:id="27" w:name="_Toc182440011"/>
      <w:r w:rsidRPr="003E4A94">
        <w:rPr>
          <w:rFonts w:asciiTheme="majorBidi" w:hAnsiTheme="majorBidi" w:cstheme="majorBidi"/>
        </w:rPr>
        <w:t>Election de domicile</w:t>
      </w:r>
      <w:bookmarkEnd w:id="27"/>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Pour l'exécution de la consultation, le titulaire fait élection de domicile en sa demeure. En cas de changement d'adresse, il doit obligatoirement et sans délai en informer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et ce, à n'importe quel stade de la réalisation de la présente consultation.</w:t>
      </w:r>
    </w:p>
    <w:p w:rsidR="004A2AF2" w:rsidRPr="003E4A94" w:rsidRDefault="005E591C" w:rsidP="001F6E77">
      <w:pPr>
        <w:pStyle w:val="Titre1"/>
        <w:rPr>
          <w:rFonts w:asciiTheme="majorBidi" w:hAnsiTheme="majorBidi" w:cstheme="majorBidi"/>
        </w:rPr>
      </w:pPr>
      <w:bookmarkStart w:id="28" w:name="_Toc182440012"/>
      <w:r w:rsidRPr="003E4A94">
        <w:rPr>
          <w:rFonts w:asciiTheme="majorBidi" w:hAnsiTheme="majorBidi" w:cstheme="majorBidi"/>
        </w:rPr>
        <w:t>Dispositions générales</w:t>
      </w:r>
      <w:bookmarkEnd w:id="28"/>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Pour tout ce qui n'est pas prévu par le présent cahier des charges, les dispositions du décret 2014-1039 du 13/04/2014 portant sur la réglementation des marchés publics et l'ensemble des textes publics resteront applicables.</w:t>
      </w:r>
    </w:p>
    <w:p w:rsidR="004A2AF2" w:rsidRPr="003E4A94" w:rsidRDefault="005E591C" w:rsidP="001F6E77">
      <w:pPr>
        <w:pStyle w:val="Titre1"/>
        <w:rPr>
          <w:rFonts w:asciiTheme="majorBidi" w:hAnsiTheme="majorBidi" w:cstheme="majorBidi"/>
        </w:rPr>
      </w:pPr>
      <w:bookmarkStart w:id="29" w:name="_Toc182440013"/>
      <w:r w:rsidRPr="003E4A94">
        <w:rPr>
          <w:rFonts w:asciiTheme="majorBidi" w:hAnsiTheme="majorBidi" w:cstheme="majorBidi"/>
        </w:rPr>
        <w:t>Règlement des litiges</w:t>
      </w:r>
      <w:bookmarkEnd w:id="29"/>
    </w:p>
    <w:p w:rsidR="004A2AF2" w:rsidRPr="003E4A94" w:rsidRDefault="005E591C">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Les litiges qui pourraient découler de l’interprétation ou de l’exécution des clauses de la présente consultation, seront réglés à l’amiable directement entre les deux parties, à défaut ils seront définitivement tranchés par les tribunaux compétents. </w:t>
      </w:r>
    </w:p>
    <w:p w:rsidR="004A2AF2" w:rsidRPr="003E4A94" w:rsidRDefault="005E591C">
      <w:pPr>
        <w:spacing w:after="120" w:line="312" w:lineRule="auto"/>
        <w:ind w:left="4956" w:firstLine="707"/>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 ……………….. Le </w:t>
      </w:r>
      <w:proofErr w:type="gramStart"/>
      <w:r w:rsidRPr="003E4A94">
        <w:rPr>
          <w:rFonts w:asciiTheme="majorBidi" w:eastAsia="Arial" w:hAnsiTheme="majorBidi" w:cstheme="majorBidi"/>
          <w:b/>
          <w:sz w:val="22"/>
          <w:szCs w:val="22"/>
        </w:rPr>
        <w:t>……/</w:t>
      </w:r>
      <w:proofErr w:type="gramEnd"/>
      <w:r w:rsidRPr="003E4A94">
        <w:rPr>
          <w:rFonts w:asciiTheme="majorBidi" w:eastAsia="Arial" w:hAnsiTheme="majorBidi" w:cstheme="majorBidi"/>
          <w:b/>
          <w:sz w:val="22"/>
          <w:szCs w:val="22"/>
        </w:rPr>
        <w:t>……/…….</w:t>
      </w:r>
    </w:p>
    <w:p w:rsidR="004A2AF2" w:rsidRPr="003E4A94" w:rsidRDefault="005E591C">
      <w:pPr>
        <w:spacing w:after="120" w:line="312" w:lineRule="auto"/>
        <w:ind w:left="6372" w:firstLine="707"/>
        <w:rPr>
          <w:rFonts w:asciiTheme="majorBidi" w:eastAsia="Arial" w:hAnsiTheme="majorBidi" w:cstheme="majorBidi"/>
          <w:b/>
          <w:sz w:val="22"/>
          <w:szCs w:val="22"/>
        </w:rPr>
      </w:pPr>
      <w:r w:rsidRPr="003E4A94">
        <w:rPr>
          <w:rFonts w:asciiTheme="majorBidi" w:eastAsia="Arial" w:hAnsiTheme="majorBidi" w:cstheme="majorBidi"/>
          <w:b/>
          <w:sz w:val="22"/>
          <w:szCs w:val="22"/>
        </w:rPr>
        <w:t>Lu et accepté</w:t>
      </w:r>
    </w:p>
    <w:p w:rsidR="004A2AF2" w:rsidRPr="003E4A94" w:rsidRDefault="005E591C">
      <w:pPr>
        <w:spacing w:after="120"/>
        <w:rPr>
          <w:rFonts w:asciiTheme="majorBidi" w:eastAsia="Arial" w:hAnsiTheme="majorBidi" w:cstheme="majorBidi"/>
          <w:b/>
        </w:rPr>
      </w:pPr>
      <w:r w:rsidRPr="003E4A94">
        <w:rPr>
          <w:rFonts w:asciiTheme="majorBidi" w:hAnsiTheme="majorBidi" w:cstheme="majorBidi"/>
        </w:rPr>
        <w:br w:type="page"/>
      </w:r>
    </w:p>
    <w:p w:rsidR="004A2AF2" w:rsidRPr="003E4A94" w:rsidRDefault="005E591C" w:rsidP="001F6E77">
      <w:pPr>
        <w:pStyle w:val="Titre1"/>
        <w:numPr>
          <w:ilvl w:val="0"/>
          <w:numId w:val="0"/>
        </w:numPr>
        <w:rPr>
          <w:rFonts w:asciiTheme="majorBidi" w:hAnsiTheme="majorBidi" w:cstheme="majorBidi"/>
        </w:rPr>
      </w:pPr>
      <w:bookmarkStart w:id="30" w:name="_Toc182440014"/>
      <w:proofErr w:type="gramStart"/>
      <w:r w:rsidRPr="003E4A94">
        <w:rPr>
          <w:rFonts w:asciiTheme="majorBidi" w:hAnsiTheme="majorBidi" w:cstheme="majorBidi"/>
        </w:rPr>
        <w:lastRenderedPageBreak/>
        <w:t>ΙΙ )</w:t>
      </w:r>
      <w:proofErr w:type="gramEnd"/>
      <w:r w:rsidRPr="003E4A94">
        <w:rPr>
          <w:rFonts w:asciiTheme="majorBidi" w:hAnsiTheme="majorBidi" w:cstheme="majorBidi"/>
        </w:rPr>
        <w:t xml:space="preserve"> CLAUSES TECHNIQUES PARTICULIERES</w:t>
      </w:r>
      <w:bookmarkEnd w:id="30"/>
    </w:p>
    <w:p w:rsidR="00A566DD" w:rsidRPr="003E4A94" w:rsidRDefault="00A566DD" w:rsidP="001F6E77">
      <w:pPr>
        <w:pStyle w:val="Titre1"/>
        <w:numPr>
          <w:ilvl w:val="0"/>
          <w:numId w:val="33"/>
        </w:numPr>
        <w:rPr>
          <w:rFonts w:asciiTheme="majorBidi" w:hAnsiTheme="majorBidi" w:cstheme="majorBidi"/>
        </w:rPr>
      </w:pPr>
      <w:bookmarkStart w:id="31" w:name="_Toc164844080"/>
      <w:bookmarkStart w:id="32" w:name="_Toc182440015"/>
      <w:r w:rsidRPr="003E4A94">
        <w:rPr>
          <w:rFonts w:asciiTheme="majorBidi" w:hAnsiTheme="majorBidi" w:cstheme="majorBidi"/>
        </w:rPr>
        <w:t>Clauses générales</w:t>
      </w:r>
      <w:bookmarkEnd w:id="31"/>
      <w:bookmarkEnd w:id="32"/>
    </w:p>
    <w:p w:rsidR="00A566DD" w:rsidRPr="003E4A94" w:rsidRDefault="00A566DD" w:rsidP="001F6E77">
      <w:pPr>
        <w:pStyle w:val="Titre1"/>
        <w:numPr>
          <w:ilvl w:val="1"/>
          <w:numId w:val="31"/>
        </w:numPr>
        <w:rPr>
          <w:rFonts w:asciiTheme="majorBidi" w:hAnsiTheme="majorBidi" w:cstheme="majorBidi"/>
        </w:rPr>
      </w:pPr>
      <w:bookmarkStart w:id="33" w:name="_Toc164844081"/>
      <w:bookmarkStart w:id="34" w:name="_Toc182440016"/>
      <w:r w:rsidRPr="003E4A94">
        <w:rPr>
          <w:rFonts w:asciiTheme="majorBidi" w:hAnsiTheme="majorBidi" w:cstheme="majorBidi"/>
        </w:rPr>
        <w:t>Méthode de Gestion du Projet</w:t>
      </w:r>
      <w:bookmarkEnd w:id="33"/>
      <w:bookmarkEnd w:id="34"/>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fournisseur doit appliquer la méthode </w:t>
      </w:r>
      <w:proofErr w:type="spellStart"/>
      <w:r w:rsidRPr="003E4A94">
        <w:rPr>
          <w:rFonts w:asciiTheme="majorBidi" w:eastAsia="Arial" w:hAnsiTheme="majorBidi" w:cstheme="majorBidi"/>
          <w:sz w:val="22"/>
          <w:szCs w:val="22"/>
        </w:rPr>
        <w:t>scrum</w:t>
      </w:r>
      <w:proofErr w:type="spellEnd"/>
      <w:r w:rsidRPr="003E4A94">
        <w:rPr>
          <w:rFonts w:asciiTheme="majorBidi" w:eastAsia="Arial" w:hAnsiTheme="majorBidi" w:cstheme="majorBidi"/>
          <w:sz w:val="22"/>
          <w:szCs w:val="22"/>
        </w:rPr>
        <w:t xml:space="preserve">. Une réunion de démarrage doit être programmée pour expliquer les détails du projet avec le client. Le Product </w:t>
      </w:r>
      <w:proofErr w:type="spellStart"/>
      <w:r w:rsidRPr="003E4A94">
        <w:rPr>
          <w:rFonts w:asciiTheme="majorBidi" w:eastAsia="Arial" w:hAnsiTheme="majorBidi" w:cstheme="majorBidi"/>
          <w:sz w:val="22"/>
          <w:szCs w:val="22"/>
        </w:rPr>
        <w:t>Owner</w:t>
      </w:r>
      <w:proofErr w:type="spellEnd"/>
      <w:r w:rsidRPr="003E4A94">
        <w:rPr>
          <w:rFonts w:asciiTheme="majorBidi" w:eastAsia="Arial" w:hAnsiTheme="majorBidi" w:cstheme="majorBidi"/>
          <w:sz w:val="22"/>
          <w:szCs w:val="22"/>
        </w:rPr>
        <w:t xml:space="preserve"> doit assister à une réunion avec l’équipe technique de </w:t>
      </w:r>
      <w:r w:rsidR="008F037A" w:rsidRPr="003E4A94">
        <w:rPr>
          <w:rFonts w:asciiTheme="majorBidi" w:eastAsia="Arial" w:hAnsiTheme="majorBidi" w:cstheme="majorBidi"/>
          <w:sz w:val="22"/>
          <w:szCs w:val="22"/>
        </w:rPr>
        <w:t>de l’établissement</w:t>
      </w:r>
      <w:r w:rsidRPr="003E4A94">
        <w:rPr>
          <w:rFonts w:asciiTheme="majorBidi" w:eastAsia="Arial" w:hAnsiTheme="majorBidi" w:cstheme="majorBidi"/>
          <w:sz w:val="22"/>
          <w:szCs w:val="22"/>
        </w:rPr>
        <w:t xml:space="preserve"> obligatoirement avant le début de chaque sprint.</w:t>
      </w:r>
    </w:p>
    <w:p w:rsidR="00A566DD" w:rsidRPr="003E4A94" w:rsidRDefault="00A566DD" w:rsidP="001F6E77">
      <w:pPr>
        <w:pStyle w:val="Titre1"/>
        <w:numPr>
          <w:ilvl w:val="1"/>
          <w:numId w:val="31"/>
        </w:numPr>
        <w:rPr>
          <w:rFonts w:asciiTheme="majorBidi" w:hAnsiTheme="majorBidi" w:cstheme="majorBidi"/>
        </w:rPr>
      </w:pPr>
      <w:bookmarkStart w:id="35" w:name="_Toc164844082"/>
      <w:bookmarkStart w:id="36" w:name="_Toc182440017"/>
      <w:r w:rsidRPr="003E4A94">
        <w:rPr>
          <w:rFonts w:asciiTheme="majorBidi" w:hAnsiTheme="majorBidi" w:cstheme="majorBidi"/>
        </w:rPr>
        <w:t>Dispositifs d’affichage</w:t>
      </w:r>
      <w:bookmarkEnd w:id="35"/>
      <w:bookmarkEnd w:id="36"/>
    </w:p>
    <w:p w:rsidR="008F037A" w:rsidRPr="003E4A94" w:rsidRDefault="008F037A" w:rsidP="008F037A">
      <w:pPr>
        <w:numPr>
          <w:ilvl w:val="0"/>
          <w:numId w:val="22"/>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bookmarkStart w:id="37" w:name="_Toc164844083"/>
      <w:r w:rsidRPr="003E4A94">
        <w:rPr>
          <w:rFonts w:asciiTheme="majorBidi" w:eastAsia="Arial" w:hAnsiTheme="majorBidi" w:cstheme="majorBidi"/>
          <w:color w:val="000000"/>
          <w:sz w:val="22"/>
          <w:szCs w:val="22"/>
        </w:rPr>
        <w:t xml:space="preserve">PC </w:t>
      </w:r>
    </w:p>
    <w:p w:rsidR="008F037A" w:rsidRPr="003E4A94" w:rsidRDefault="008F037A" w:rsidP="008F037A">
      <w:pPr>
        <w:numPr>
          <w:ilvl w:val="0"/>
          <w:numId w:val="22"/>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Mobile ou Tablette </w:t>
      </w:r>
    </w:p>
    <w:p w:rsidR="00A566DD" w:rsidRPr="003E4A94" w:rsidRDefault="00A566DD" w:rsidP="007607AB">
      <w:pPr>
        <w:pStyle w:val="Titre1"/>
        <w:numPr>
          <w:ilvl w:val="1"/>
          <w:numId w:val="31"/>
        </w:numPr>
        <w:rPr>
          <w:rFonts w:asciiTheme="majorBidi" w:hAnsiTheme="majorBidi" w:cstheme="majorBidi"/>
        </w:rPr>
      </w:pPr>
      <w:bookmarkStart w:id="38" w:name="_Toc182440018"/>
      <w:r w:rsidRPr="003E4A94">
        <w:rPr>
          <w:rFonts w:asciiTheme="majorBidi" w:hAnsiTheme="majorBidi" w:cstheme="majorBidi"/>
        </w:rPr>
        <w:t xml:space="preserve">Composition </w:t>
      </w:r>
      <w:bookmarkEnd w:id="37"/>
      <w:r w:rsidR="007607AB" w:rsidRPr="003E4A94">
        <w:rPr>
          <w:rFonts w:asciiTheme="majorBidi" w:hAnsiTheme="majorBidi" w:cstheme="majorBidi"/>
        </w:rPr>
        <w:t>du portail</w:t>
      </w:r>
      <w:bookmarkEnd w:id="38"/>
      <w:r w:rsidRPr="003E4A94">
        <w:rPr>
          <w:rFonts w:asciiTheme="majorBidi" w:hAnsiTheme="majorBidi" w:cstheme="majorBidi"/>
        </w:rPr>
        <w:t xml:space="preserve">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portail Web à développer comprendra : </w:t>
      </w:r>
    </w:p>
    <w:p w:rsidR="00A566DD" w:rsidRPr="003E4A94" w:rsidRDefault="00A566DD" w:rsidP="00A566DD">
      <w:pPr>
        <w:numPr>
          <w:ilvl w:val="0"/>
          <w:numId w:val="22"/>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Une partie front office (public) pour l’établissement, </w:t>
      </w:r>
    </w:p>
    <w:p w:rsidR="00A566DD" w:rsidRPr="003E4A94" w:rsidRDefault="00A566DD" w:rsidP="00B850D2">
      <w:pPr>
        <w:numPr>
          <w:ilvl w:val="0"/>
          <w:numId w:val="22"/>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Une partie Extranet (</w:t>
      </w:r>
      <w:r w:rsidRPr="003E4A94">
        <w:rPr>
          <w:rFonts w:asciiTheme="majorBidi" w:eastAsia="Arial" w:hAnsiTheme="majorBidi" w:cstheme="majorBidi"/>
          <w:sz w:val="22"/>
          <w:szCs w:val="22"/>
        </w:rPr>
        <w:t>Étudiants</w:t>
      </w:r>
      <w:r w:rsidR="00B850D2" w:rsidRPr="003E4A94">
        <w:rPr>
          <w:rFonts w:asciiTheme="majorBidi" w:eastAsia="Arial" w:hAnsiTheme="majorBidi" w:cstheme="majorBidi"/>
          <w:color w:val="000000"/>
          <w:sz w:val="22"/>
          <w:szCs w:val="22"/>
        </w:rPr>
        <w:t>, Enseignants</w:t>
      </w:r>
      <w:r w:rsidRPr="003E4A94">
        <w:rPr>
          <w:rFonts w:asciiTheme="majorBidi" w:eastAsia="Arial" w:hAnsiTheme="majorBidi" w:cstheme="majorBidi"/>
          <w:color w:val="000000"/>
          <w:sz w:val="22"/>
          <w:szCs w:val="22"/>
        </w:rPr>
        <w:t>,</w:t>
      </w:r>
      <w:r w:rsidR="00B850D2" w:rsidRPr="003E4A94">
        <w:rPr>
          <w:rFonts w:asciiTheme="majorBidi" w:eastAsia="Arial" w:hAnsiTheme="majorBidi" w:cstheme="majorBidi"/>
          <w:color w:val="000000"/>
          <w:sz w:val="22"/>
          <w:szCs w:val="22"/>
        </w:rPr>
        <w:t xml:space="preserve"> Direction des stages</w:t>
      </w:r>
      <w:r w:rsidRPr="003E4A94">
        <w:rPr>
          <w:rFonts w:asciiTheme="majorBidi" w:eastAsia="Arial" w:hAnsiTheme="majorBidi" w:cstheme="majorBidi"/>
          <w:color w:val="000000"/>
          <w:sz w:val="22"/>
          <w:szCs w:val="22"/>
        </w:rPr>
        <w:t>)</w:t>
      </w:r>
    </w:p>
    <w:p w:rsidR="00A566DD" w:rsidRPr="003E4A94" w:rsidRDefault="00A566DD" w:rsidP="00A566DD">
      <w:pPr>
        <w:numPr>
          <w:ilvl w:val="0"/>
          <w:numId w:val="22"/>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Une partie back-office (espace Administrateur).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fonctionnalités de ces 3 parties sont données à titre indicatif dans le présent cahier des charges, la spécification détaillée sera dans la phase d’analyse et conception.</w:t>
      </w:r>
    </w:p>
    <w:p w:rsidR="00A566DD" w:rsidRPr="003E4A94" w:rsidRDefault="00A566DD" w:rsidP="001F6E77">
      <w:pPr>
        <w:pStyle w:val="Titre1"/>
        <w:numPr>
          <w:ilvl w:val="1"/>
          <w:numId w:val="31"/>
        </w:numPr>
        <w:rPr>
          <w:rFonts w:asciiTheme="majorBidi" w:hAnsiTheme="majorBidi" w:cstheme="majorBidi"/>
        </w:rPr>
      </w:pPr>
      <w:bookmarkStart w:id="39" w:name="_Toc135293511"/>
      <w:bookmarkStart w:id="40" w:name="_Toc164844086"/>
      <w:bookmarkStart w:id="41" w:name="_Toc182440019"/>
      <w:r w:rsidRPr="003E4A94">
        <w:rPr>
          <w:rFonts w:asciiTheme="majorBidi" w:hAnsiTheme="majorBidi" w:cstheme="majorBidi"/>
        </w:rPr>
        <w:t>Principes généraux</w:t>
      </w:r>
      <w:bookmarkEnd w:id="39"/>
      <w:bookmarkEnd w:id="40"/>
      <w:bookmarkEnd w:id="41"/>
    </w:p>
    <w:p w:rsidR="00A566DD" w:rsidRPr="003E4A94" w:rsidRDefault="00A566DD" w:rsidP="00A566DD">
      <w:pPr>
        <w:spacing w:after="120" w:line="312" w:lineRule="auto"/>
        <w:ind w:firstLine="360"/>
        <w:jc w:val="both"/>
        <w:rPr>
          <w:rFonts w:asciiTheme="majorBidi" w:eastAsia="Arial" w:hAnsiTheme="majorBidi" w:cstheme="majorBidi"/>
          <w:sz w:val="22"/>
          <w:szCs w:val="22"/>
        </w:rPr>
      </w:pPr>
      <w:r w:rsidRPr="003E4A94">
        <w:rPr>
          <w:rFonts w:asciiTheme="majorBidi" w:eastAsia="Arial" w:hAnsiTheme="majorBidi" w:cstheme="majorBidi"/>
          <w:sz w:val="22"/>
          <w:szCs w:val="22"/>
        </w:rPr>
        <w:t>Les technologies employées pour le présent projet devront permettre de disposer d’un outil moderne, adapté aux usages, souple et évolutif. Cette solution employant les technologies de « dernière génération» devra permettre d’accélérer et de sécuriser les échanges ainsi que de valoriser les contenus.</w:t>
      </w:r>
    </w:p>
    <w:p w:rsidR="00A566DD" w:rsidRPr="003E4A94" w:rsidRDefault="00A566DD" w:rsidP="00A566DD">
      <w:pPr>
        <w:spacing w:after="120" w:line="312" w:lineRule="auto"/>
        <w:ind w:left="426" w:hanging="66"/>
        <w:jc w:val="both"/>
        <w:rPr>
          <w:rFonts w:asciiTheme="majorBidi" w:eastAsia="Arial" w:hAnsiTheme="majorBidi" w:cstheme="majorBidi"/>
          <w:sz w:val="22"/>
          <w:szCs w:val="22"/>
        </w:rPr>
      </w:pPr>
      <w:r w:rsidRPr="003E4A94">
        <w:rPr>
          <w:rFonts w:asciiTheme="majorBidi" w:eastAsia="Arial" w:hAnsiTheme="majorBidi" w:cstheme="majorBidi"/>
          <w:sz w:val="22"/>
          <w:szCs w:val="22"/>
        </w:rPr>
        <w:t>Elle doit également respecter les prérequis suivants</w:t>
      </w:r>
      <w:r w:rsidRPr="003E4A94">
        <w:rPr>
          <w:rFonts w:asciiTheme="majorBidi" w:eastAsia="Arial" w:hAnsiTheme="majorBidi" w:cstheme="majorBidi"/>
        </w:rPr>
        <w:t> :</w:t>
      </w:r>
      <w:r w:rsidRPr="003E4A94">
        <w:rPr>
          <w:rFonts w:asciiTheme="majorBidi" w:eastAsia="Arial" w:hAnsiTheme="majorBidi" w:cstheme="majorBidi"/>
          <w:sz w:val="22"/>
          <w:szCs w:val="22"/>
        </w:rPr>
        <w:t xml:space="preserve"> </w:t>
      </w:r>
    </w:p>
    <w:p w:rsidR="00A566DD" w:rsidRPr="003E4A94" w:rsidRDefault="00A566DD" w:rsidP="00A566DD">
      <w:pPr>
        <w:numPr>
          <w:ilvl w:val="0"/>
          <w:numId w:val="27"/>
        </w:numPr>
        <w:pBdr>
          <w:top w:val="nil"/>
          <w:left w:val="nil"/>
          <w:bottom w:val="nil"/>
          <w:right w:val="nil"/>
          <w:between w:val="nil"/>
        </w:pBdr>
        <w:spacing w:after="120"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b/>
          <w:color w:val="000000"/>
          <w:sz w:val="22"/>
          <w:szCs w:val="22"/>
        </w:rPr>
        <w:t>Ouverture de la solution</w:t>
      </w:r>
      <w:r w:rsidRPr="003E4A94">
        <w:rPr>
          <w:rFonts w:asciiTheme="majorBidi" w:eastAsia="Arial" w:hAnsiTheme="majorBidi" w:cstheme="majorBidi"/>
          <w:color w:val="000000"/>
          <w:sz w:val="22"/>
          <w:szCs w:val="22"/>
        </w:rPr>
        <w:t xml:space="preserve"> : la solution doit permettre une interopérabilité accrue à travers le respect des normes XML, RSS, la compatibilité avec les protocoles </w:t>
      </w:r>
      <w:r w:rsidRPr="003E4A94">
        <w:rPr>
          <w:rFonts w:asciiTheme="majorBidi" w:eastAsia="Arial" w:hAnsiTheme="majorBidi" w:cstheme="majorBidi"/>
          <w:sz w:val="22"/>
          <w:szCs w:val="22"/>
        </w:rPr>
        <w:t>web services</w:t>
      </w:r>
      <w:r w:rsidRPr="003E4A94">
        <w:rPr>
          <w:rFonts w:asciiTheme="majorBidi" w:eastAsia="Arial" w:hAnsiTheme="majorBidi" w:cstheme="majorBidi"/>
          <w:color w:val="000000"/>
          <w:sz w:val="22"/>
          <w:szCs w:val="22"/>
        </w:rPr>
        <w:t>, Open AJAX, etc. ;</w:t>
      </w:r>
    </w:p>
    <w:p w:rsidR="00A566DD" w:rsidRPr="003E4A94" w:rsidRDefault="00A566DD" w:rsidP="00A566DD">
      <w:pPr>
        <w:numPr>
          <w:ilvl w:val="0"/>
          <w:numId w:val="27"/>
        </w:numPr>
        <w:pBdr>
          <w:top w:val="nil"/>
          <w:left w:val="nil"/>
          <w:bottom w:val="nil"/>
          <w:right w:val="nil"/>
          <w:between w:val="nil"/>
        </w:pBdr>
        <w:spacing w:after="120" w:line="276" w:lineRule="auto"/>
        <w:jc w:val="both"/>
        <w:rPr>
          <w:rFonts w:asciiTheme="majorBidi" w:eastAsia="Arial" w:hAnsiTheme="majorBidi" w:cstheme="majorBidi"/>
          <w:color w:val="000000"/>
          <w:sz w:val="22"/>
          <w:szCs w:val="22"/>
        </w:rPr>
      </w:pPr>
      <w:r w:rsidRPr="003E4A94">
        <w:rPr>
          <w:rFonts w:asciiTheme="majorBidi" w:eastAsia="Arial" w:hAnsiTheme="majorBidi" w:cstheme="majorBidi"/>
          <w:b/>
          <w:color w:val="000000"/>
          <w:sz w:val="22"/>
          <w:szCs w:val="22"/>
        </w:rPr>
        <w:t>Respect des normes et des standards :</w:t>
      </w:r>
      <w:r w:rsidRPr="003E4A94">
        <w:rPr>
          <w:rFonts w:asciiTheme="majorBidi" w:eastAsia="Arial" w:hAnsiTheme="majorBidi" w:cstheme="majorBidi"/>
          <w:color w:val="000000"/>
          <w:sz w:val="22"/>
          <w:szCs w:val="22"/>
        </w:rPr>
        <w:t xml:space="preserve"> le respect de standards nationaux notamment la conformité au « </w:t>
      </w:r>
      <w:r w:rsidRPr="003E4A94">
        <w:rPr>
          <w:rFonts w:asciiTheme="majorBidi" w:eastAsia="Arial" w:hAnsiTheme="majorBidi" w:cstheme="majorBidi"/>
          <w:b/>
          <w:i/>
          <w:color w:val="000000"/>
          <w:sz w:val="22"/>
          <w:szCs w:val="22"/>
        </w:rPr>
        <w:t>Guide d’orientation pour le Développement et la Refonte des Sites Web Publics vers une administration ouverte </w:t>
      </w:r>
      <w:r w:rsidRPr="003E4A94">
        <w:rPr>
          <w:rFonts w:asciiTheme="majorBidi" w:eastAsia="Arial" w:hAnsiTheme="majorBidi" w:cstheme="majorBidi"/>
          <w:b/>
          <w:color w:val="000000"/>
          <w:sz w:val="22"/>
          <w:szCs w:val="22"/>
        </w:rPr>
        <w:t xml:space="preserve">» </w:t>
      </w:r>
      <w:r w:rsidRPr="003E4A94">
        <w:rPr>
          <w:rFonts w:asciiTheme="majorBidi" w:eastAsia="Arial" w:hAnsiTheme="majorBidi" w:cstheme="majorBidi"/>
          <w:color w:val="000000"/>
          <w:sz w:val="22"/>
          <w:szCs w:val="22"/>
        </w:rPr>
        <w:t>et internationaux « </w:t>
      </w:r>
      <w:r w:rsidRPr="003E4A94">
        <w:rPr>
          <w:rFonts w:asciiTheme="majorBidi" w:eastAsia="Arial" w:hAnsiTheme="majorBidi" w:cstheme="majorBidi"/>
          <w:b/>
          <w:color w:val="000000"/>
          <w:sz w:val="22"/>
          <w:szCs w:val="22"/>
        </w:rPr>
        <w:t>W3C</w:t>
      </w:r>
      <w:r w:rsidRPr="003E4A94">
        <w:rPr>
          <w:rFonts w:asciiTheme="majorBidi" w:eastAsia="Arial" w:hAnsiTheme="majorBidi" w:cstheme="majorBidi"/>
          <w:color w:val="000000"/>
          <w:sz w:val="22"/>
          <w:szCs w:val="22"/>
        </w:rPr>
        <w:t> » est un gage de pérennité de la solution et des contenus qui y sont déployés ;</w:t>
      </w:r>
    </w:p>
    <w:p w:rsidR="00A566DD" w:rsidRPr="003E4A94" w:rsidRDefault="00A566DD" w:rsidP="00A566DD">
      <w:pPr>
        <w:numPr>
          <w:ilvl w:val="0"/>
          <w:numId w:val="27"/>
        </w:numPr>
        <w:pBdr>
          <w:top w:val="nil"/>
          <w:left w:val="nil"/>
          <w:bottom w:val="nil"/>
          <w:right w:val="nil"/>
          <w:between w:val="nil"/>
        </w:pBdr>
        <w:spacing w:after="120" w:line="276" w:lineRule="auto"/>
        <w:jc w:val="both"/>
        <w:rPr>
          <w:rFonts w:asciiTheme="majorBidi" w:eastAsia="Arial" w:hAnsiTheme="majorBidi" w:cstheme="majorBidi"/>
          <w:b/>
          <w:color w:val="000000"/>
          <w:sz w:val="22"/>
          <w:szCs w:val="22"/>
        </w:rPr>
      </w:pPr>
      <w:r w:rsidRPr="003E4A94">
        <w:rPr>
          <w:rFonts w:asciiTheme="majorBidi" w:eastAsia="Arial" w:hAnsiTheme="majorBidi" w:cstheme="majorBidi"/>
          <w:color w:val="000000"/>
          <w:sz w:val="22"/>
          <w:szCs w:val="22"/>
        </w:rPr>
        <w:t xml:space="preserve">L’utilisation et le respect des normes HTML5 et CSS3 est requis pour assurer une compatibilité optimale avec les futurs navigateurs respectant ces normes. </w:t>
      </w:r>
      <w:r w:rsidRPr="003E4A94">
        <w:rPr>
          <w:rFonts w:asciiTheme="majorBidi" w:eastAsia="Arial" w:hAnsiTheme="majorBidi" w:cstheme="majorBidi"/>
          <w:b/>
          <w:color w:val="000000"/>
          <w:sz w:val="22"/>
          <w:szCs w:val="22"/>
        </w:rPr>
        <w:t>Le prestataire s’engage à tester le portail Web sur ce point </w:t>
      </w:r>
      <w:r w:rsidRPr="003E4A94">
        <w:rPr>
          <w:rFonts w:asciiTheme="majorBidi" w:eastAsia="Arial" w:hAnsiTheme="majorBidi" w:cstheme="majorBidi"/>
          <w:color w:val="000000"/>
          <w:sz w:val="22"/>
          <w:szCs w:val="22"/>
        </w:rPr>
        <w:t>;</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soumissionnaire retenu doit fournir à </w:t>
      </w:r>
      <w:r w:rsidR="00106681" w:rsidRPr="003E4A94">
        <w:rPr>
          <w:rFonts w:asciiTheme="majorBidi" w:eastAsia="Arial" w:hAnsiTheme="majorBidi" w:cstheme="majorBidi"/>
          <w:sz w:val="22"/>
          <w:szCs w:val="22"/>
        </w:rPr>
        <w:t>L’</w:t>
      </w:r>
      <w:r w:rsidR="006D0EE0">
        <w:rPr>
          <w:rFonts w:asciiTheme="majorBidi" w:eastAsia="Arial" w:hAnsiTheme="majorBidi" w:cstheme="majorBidi"/>
          <w:sz w:val="22"/>
          <w:szCs w:val="22"/>
        </w:rPr>
        <w:t>Institut Supérieur d’Informatique et de Gestion de Kairouan</w:t>
      </w:r>
      <w:r w:rsidRPr="003E4A94">
        <w:rPr>
          <w:rFonts w:asciiTheme="majorBidi" w:eastAsia="Arial" w:hAnsiTheme="majorBidi" w:cstheme="majorBidi"/>
          <w:sz w:val="22"/>
          <w:szCs w:val="22"/>
        </w:rPr>
        <w:t xml:space="preserve"> une conception du Portail Web, présentant une arborescence et une organisation des différents modules décrits par les articles suivants. La liste des modules est non exhaustive. </w:t>
      </w:r>
    </w:p>
    <w:p w:rsidR="00A566DD" w:rsidRPr="003E4A94" w:rsidRDefault="00A566DD" w:rsidP="001F6E77">
      <w:pPr>
        <w:pStyle w:val="Titre1"/>
        <w:numPr>
          <w:ilvl w:val="1"/>
          <w:numId w:val="31"/>
        </w:numPr>
        <w:rPr>
          <w:rFonts w:asciiTheme="majorBidi" w:hAnsiTheme="majorBidi" w:cstheme="majorBidi"/>
        </w:rPr>
      </w:pPr>
      <w:bookmarkStart w:id="42" w:name="_Toc135293525"/>
      <w:bookmarkStart w:id="43" w:name="_Toc164844087"/>
      <w:bookmarkStart w:id="44" w:name="_Toc182440020"/>
      <w:r w:rsidRPr="003E4A94">
        <w:rPr>
          <w:rFonts w:asciiTheme="majorBidi" w:hAnsiTheme="majorBidi" w:cstheme="majorBidi"/>
        </w:rPr>
        <w:t>Navigation et ergonomie</w:t>
      </w:r>
      <w:bookmarkEnd w:id="42"/>
      <w:bookmarkEnd w:id="43"/>
      <w:bookmarkEnd w:id="44"/>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Au regard des contenus actuellement en ligne et des nouveaux besoins d’information présentés dans le présent cahier de charge, le prestataire devra proposer une architecture d’organisation et de navigation répondant aux exigences suivantes</w:t>
      </w:r>
      <w:r w:rsidRPr="003E4A94">
        <w:rPr>
          <w:rFonts w:asciiTheme="majorBidi" w:eastAsia="Arial" w:hAnsiTheme="majorBidi" w:cstheme="majorBidi"/>
        </w:rPr>
        <w:t xml:space="preserve"> </w:t>
      </w:r>
      <w:r w:rsidRPr="003E4A94">
        <w:rPr>
          <w:rFonts w:asciiTheme="majorBidi" w:eastAsia="Arial" w:hAnsiTheme="majorBidi" w:cstheme="majorBidi"/>
          <w:sz w:val="22"/>
          <w:szCs w:val="22"/>
        </w:rPr>
        <w:t>:</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Respecter les bonnes pratiques de l’ergonomie Web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Permettre de trouver plus rapidement l’information recherchée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Guider l’utilisateur en fonction de ses besoins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Hiérarchiser et classer l’information, les rubriques, d’une manière logique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Diminuer la surcharge d'informations (« charge cognitive ») et faciliter le repérage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L’internaute doit savoir à tout moment dans quelle partie du portail Web il se trouve, notamment par la présence systématique du fil d’Ariane.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retour en page d’accueil s’effectuera toujours par un clic sur le logo/zone graphique en haut à gauche du portail Web.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Par ailleurs, une fonction d’accès rapide aux rubriques phares et les plus visitées du portail Web doit être développée et mise en place.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portail Web doit disposer de son propre système de navigation permettant de naviguer entre plusieurs séquences de page y compris vers le haut de page (les boutons "retour" et "suivant" du navigateur ne constituent qu'un système de navigation d'appoint).</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Il sera proposé un pictogramme pour l’illustration du portail Web dans la barre d’adresses des navigateurs. Ce pictogramme sera repris si l’internaute enregistre une page du portail Web dans ses favoris ou dans une barre personnelle de liens.</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Il sera également proposé à l’internaute une zone de services qui permettra un ajout aux favoris, l’abonnement à des flux RSS, la recommandation à un ami, la fonction imprimer la page, le partage sur les réseaux sociaux (Facebook, Twitter, Google+, etc.), le partage par mail et l’agrandissement ou rétrécissement du texte.</w:t>
      </w:r>
    </w:p>
    <w:p w:rsidR="00A566DD" w:rsidRPr="003E4A94" w:rsidRDefault="00A566DD" w:rsidP="00A566DD">
      <w:pPr>
        <w:spacing w:after="120"/>
        <w:jc w:val="both"/>
        <w:rPr>
          <w:rFonts w:asciiTheme="majorBidi" w:eastAsia="Arial" w:hAnsiTheme="majorBidi" w:cstheme="majorBidi"/>
          <w:sz w:val="22"/>
          <w:szCs w:val="22"/>
        </w:rPr>
      </w:pPr>
      <w:r w:rsidRPr="003E4A94">
        <w:rPr>
          <w:rFonts w:asciiTheme="majorBidi" w:eastAsia="Arial" w:hAnsiTheme="majorBidi" w:cstheme="majorBidi"/>
          <w:sz w:val="22"/>
          <w:szCs w:val="22"/>
        </w:rPr>
        <w:t>Des aides à la recherche sont à prévoir sous forme de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Moteur de recherche multicritères avec des fonctionnalités avancées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Un nuage de mots clés ;</w:t>
      </w:r>
    </w:p>
    <w:p w:rsidR="00A566DD" w:rsidRPr="003E4A94" w:rsidRDefault="00A566DD" w:rsidP="00A566DD">
      <w:pPr>
        <w:numPr>
          <w:ilvl w:val="0"/>
          <w:numId w:val="2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Un plan de portail Web dynamique.</w:t>
      </w:r>
    </w:p>
    <w:p w:rsidR="00A566DD" w:rsidRPr="003E4A94" w:rsidRDefault="00A566DD" w:rsidP="001F6E77">
      <w:pPr>
        <w:pStyle w:val="Titre1"/>
        <w:numPr>
          <w:ilvl w:val="1"/>
          <w:numId w:val="31"/>
        </w:numPr>
        <w:rPr>
          <w:rFonts w:asciiTheme="majorBidi" w:hAnsiTheme="majorBidi" w:cstheme="majorBidi"/>
        </w:rPr>
      </w:pPr>
      <w:bookmarkStart w:id="45" w:name="_Toc135293527"/>
      <w:bookmarkStart w:id="46" w:name="_Toc164844088"/>
      <w:bookmarkStart w:id="47" w:name="_Toc182440021"/>
      <w:r w:rsidRPr="003E4A94">
        <w:rPr>
          <w:rFonts w:asciiTheme="majorBidi" w:hAnsiTheme="majorBidi" w:cstheme="majorBidi"/>
        </w:rPr>
        <w:t>Exigences non fonctionnelles</w:t>
      </w:r>
      <w:bookmarkEnd w:id="45"/>
      <w:bookmarkEnd w:id="46"/>
      <w:bookmarkEnd w:id="47"/>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Séparation totale entre le fond et la forme : le système devra garantir une séparation absolue et nette entre le contenu et la présentation.</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Assurer une bonne structuration sémantique des pages : la structure des pages devra inclure les nouvelles balises sémantiques introduites par HTML5 (section, article, </w:t>
      </w:r>
      <w:proofErr w:type="spellStart"/>
      <w:r w:rsidRPr="003E4A94">
        <w:rPr>
          <w:rFonts w:asciiTheme="majorBidi" w:eastAsia="Arial" w:hAnsiTheme="majorBidi" w:cstheme="majorBidi"/>
          <w:sz w:val="22"/>
          <w:szCs w:val="22"/>
        </w:rPr>
        <w:t>nav</w:t>
      </w:r>
      <w:proofErr w:type="spellEnd"/>
      <w:r w:rsidRPr="003E4A94">
        <w:rPr>
          <w:rFonts w:asciiTheme="majorBidi" w:eastAsia="Arial" w:hAnsiTheme="majorBidi" w:cstheme="majorBidi"/>
          <w:sz w:val="22"/>
          <w:szCs w:val="22"/>
        </w:rPr>
        <w:t xml:space="preserve">, </w:t>
      </w:r>
      <w:proofErr w:type="spellStart"/>
      <w:r w:rsidRPr="003E4A94">
        <w:rPr>
          <w:rFonts w:asciiTheme="majorBidi" w:eastAsia="Arial" w:hAnsiTheme="majorBidi" w:cstheme="majorBidi"/>
          <w:sz w:val="22"/>
          <w:szCs w:val="22"/>
        </w:rPr>
        <w:t>footer</w:t>
      </w:r>
      <w:proofErr w:type="spellEnd"/>
      <w:r w:rsidRPr="003E4A94">
        <w:rPr>
          <w:rFonts w:asciiTheme="majorBidi" w:eastAsia="Arial" w:hAnsiTheme="majorBidi" w:cstheme="majorBidi"/>
          <w:sz w:val="22"/>
          <w:szCs w:val="22"/>
        </w:rPr>
        <w:t xml:space="preserve">, header, figure, </w:t>
      </w:r>
      <w:proofErr w:type="spellStart"/>
      <w:r w:rsidRPr="003E4A94">
        <w:rPr>
          <w:rFonts w:asciiTheme="majorBidi" w:eastAsia="Arial" w:hAnsiTheme="majorBidi" w:cstheme="majorBidi"/>
          <w:sz w:val="22"/>
          <w:szCs w:val="22"/>
        </w:rPr>
        <w:t>aside</w:t>
      </w:r>
      <w:proofErr w:type="spellEnd"/>
      <w:r w:rsidRPr="003E4A94">
        <w:rPr>
          <w:rFonts w:asciiTheme="majorBidi" w:eastAsia="Arial" w:hAnsiTheme="majorBidi" w:cstheme="majorBidi"/>
          <w:sz w:val="22"/>
          <w:szCs w:val="22"/>
        </w:rPr>
        <w:t>, etc.). Le système devra permettre l’intégration des micros données pour faciliter leur référencement par Google. Par ailleurs le prestataire veillera à une hiérarchisation correcte du contenu (</w:t>
      </w:r>
      <w:proofErr w:type="spellStart"/>
      <w:r w:rsidRPr="003E4A94">
        <w:rPr>
          <w:rFonts w:asciiTheme="majorBidi" w:eastAsia="Arial" w:hAnsiTheme="majorBidi" w:cstheme="majorBidi"/>
          <w:sz w:val="22"/>
          <w:szCs w:val="22"/>
        </w:rPr>
        <w:t>Hn</w:t>
      </w:r>
      <w:proofErr w:type="spellEnd"/>
      <w:r w:rsidRPr="003E4A94">
        <w:rPr>
          <w:rFonts w:asciiTheme="majorBidi" w:eastAsia="Arial" w:hAnsiTheme="majorBidi" w:cstheme="majorBidi"/>
          <w:sz w:val="22"/>
          <w:szCs w:val="22"/>
        </w:rPr>
        <w:t>, UL, LI, etc.).</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Veiller à la qualité du code généré qui devra être validé par les validateurs du W3C.</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pages d’erreur sont renvoyées vers une page 404 personnalisée.</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styles CSS : Les styles CSS seront externalisés. En production, les fichiers CSS devront être combinés/compressés/</w:t>
      </w:r>
      <w:proofErr w:type="spellStart"/>
      <w:r w:rsidRPr="003E4A94">
        <w:rPr>
          <w:rFonts w:asciiTheme="majorBidi" w:eastAsia="Arial" w:hAnsiTheme="majorBidi" w:cstheme="majorBidi"/>
          <w:sz w:val="22"/>
          <w:szCs w:val="22"/>
        </w:rPr>
        <w:t>minifiés</w:t>
      </w:r>
      <w:proofErr w:type="spellEnd"/>
      <w:r w:rsidRPr="003E4A94">
        <w:rPr>
          <w:rFonts w:asciiTheme="majorBidi" w:eastAsia="Arial" w:hAnsiTheme="majorBidi" w:cstheme="majorBidi"/>
          <w:sz w:val="22"/>
          <w:szCs w:val="22"/>
        </w:rPr>
        <w:t xml:space="preserve"> et les images seront rassemblées dans des </w:t>
      </w:r>
      <w:proofErr w:type="spellStart"/>
      <w:r w:rsidRPr="003E4A94">
        <w:rPr>
          <w:rFonts w:asciiTheme="majorBidi" w:eastAsia="Arial" w:hAnsiTheme="majorBidi" w:cstheme="majorBidi"/>
          <w:sz w:val="22"/>
          <w:szCs w:val="22"/>
        </w:rPr>
        <w:t>sprites</w:t>
      </w:r>
      <w:proofErr w:type="spellEnd"/>
      <w:r w:rsidRPr="003E4A94">
        <w:rPr>
          <w:rFonts w:asciiTheme="majorBidi" w:eastAsia="Arial" w:hAnsiTheme="majorBidi" w:cstheme="majorBidi"/>
          <w:sz w:val="22"/>
          <w:szCs w:val="22"/>
        </w:rPr>
        <w:t>.</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Les scripts JavaScript : les scripts seront externalisés. Les appels aux librairies seront en fin de page avant &lt;/body&gt;. En production, les fichiers JS devront être combinés/compressés/</w:t>
      </w:r>
      <w:proofErr w:type="spellStart"/>
      <w:r w:rsidRPr="003E4A94">
        <w:rPr>
          <w:rFonts w:asciiTheme="majorBidi" w:eastAsia="Arial" w:hAnsiTheme="majorBidi" w:cstheme="majorBidi"/>
          <w:sz w:val="22"/>
          <w:szCs w:val="22"/>
        </w:rPr>
        <w:t>minifiés</w:t>
      </w:r>
      <w:proofErr w:type="spellEnd"/>
      <w:r w:rsidRPr="003E4A94">
        <w:rPr>
          <w:rFonts w:asciiTheme="majorBidi" w:eastAsia="Arial" w:hAnsiTheme="majorBidi" w:cstheme="majorBidi"/>
          <w:sz w:val="22"/>
          <w:szCs w:val="22"/>
        </w:rPr>
        <w:t xml:space="preserve">. </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Multilinguisme : Lorsque l’utilisateur clique sur la langue de son choix, il ne doit pas être renvoyé vers la page d’accueil du portail Web mais accède directement à la traduction de la page qu’il est en train de consulter.</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Utilisation étudiée des technologies et composants Web 2.0 (Ajax, </w:t>
      </w:r>
      <w:proofErr w:type="spellStart"/>
      <w:r w:rsidRPr="003E4A94">
        <w:rPr>
          <w:rFonts w:asciiTheme="majorBidi" w:eastAsia="Arial" w:hAnsiTheme="majorBidi" w:cstheme="majorBidi"/>
          <w:sz w:val="22"/>
          <w:szCs w:val="22"/>
        </w:rPr>
        <w:t>Sliders</w:t>
      </w:r>
      <w:proofErr w:type="spellEnd"/>
      <w:r w:rsidRPr="003E4A94">
        <w:rPr>
          <w:rFonts w:asciiTheme="majorBidi" w:eastAsia="Arial" w:hAnsiTheme="majorBidi" w:cstheme="majorBidi"/>
          <w:sz w:val="22"/>
          <w:szCs w:val="22"/>
        </w:rPr>
        <w:t xml:space="preserve">, </w:t>
      </w:r>
      <w:proofErr w:type="spellStart"/>
      <w:r w:rsidRPr="003E4A94">
        <w:rPr>
          <w:rFonts w:asciiTheme="majorBidi" w:eastAsia="Arial" w:hAnsiTheme="majorBidi" w:cstheme="majorBidi"/>
          <w:sz w:val="22"/>
          <w:szCs w:val="22"/>
        </w:rPr>
        <w:t>Accordion</w:t>
      </w:r>
      <w:proofErr w:type="spellEnd"/>
      <w:r w:rsidRPr="003E4A94">
        <w:rPr>
          <w:rFonts w:asciiTheme="majorBidi" w:eastAsia="Arial" w:hAnsiTheme="majorBidi" w:cstheme="majorBidi"/>
          <w:sz w:val="22"/>
          <w:szCs w:val="22"/>
        </w:rPr>
        <w:t>, Carrousel, etc.) pour la présentation du contenu d’une manière optimisée et attractive.</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Compatibilité des navigateurs : la compatibilité avec les principaux navigateurs (IE 7+, Firefox 3+, Safari, Chrome et </w:t>
      </w:r>
      <w:proofErr w:type="spellStart"/>
      <w:r w:rsidRPr="003E4A94">
        <w:rPr>
          <w:rFonts w:asciiTheme="majorBidi" w:eastAsia="Arial" w:hAnsiTheme="majorBidi" w:cstheme="majorBidi"/>
          <w:sz w:val="22"/>
          <w:szCs w:val="22"/>
        </w:rPr>
        <w:t>Opera</w:t>
      </w:r>
      <w:proofErr w:type="spellEnd"/>
      <w:r w:rsidRPr="003E4A94">
        <w:rPr>
          <w:rFonts w:asciiTheme="majorBidi" w:eastAsia="Arial" w:hAnsiTheme="majorBidi" w:cstheme="majorBidi"/>
          <w:sz w:val="22"/>
          <w:szCs w:val="22"/>
        </w:rPr>
        <w:t>) devra être rigoureusement contrôlée. La compatibilité avec les systèmes d’exploitation les plus courants (Windows, Mac OS X, Linux, etc.) devra également être garantie. Il est aussi indispensable de veiller à assurer un affichage correct sur les anciens navigateurs ne supportant pas HTML5 et CSS3. Le prestataire devra fournir la solution qu’il propose pour remédier à l’absence de support HTML5/CSS3.</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Rapidité d’affichage : le développement des pages devra être optimisé pour limiter le temps de réponse du serveur et le temps de chargement par l’internaute.</w:t>
      </w:r>
    </w:p>
    <w:p w:rsidR="00A566DD" w:rsidRPr="003E4A94" w:rsidRDefault="00A566DD" w:rsidP="001F6E77">
      <w:pPr>
        <w:pStyle w:val="Titre1"/>
        <w:numPr>
          <w:ilvl w:val="1"/>
          <w:numId w:val="31"/>
        </w:numPr>
        <w:rPr>
          <w:rFonts w:asciiTheme="majorBidi" w:hAnsiTheme="majorBidi" w:cstheme="majorBidi"/>
        </w:rPr>
      </w:pPr>
      <w:bookmarkStart w:id="48" w:name="_Toc135293526"/>
      <w:bookmarkStart w:id="49" w:name="_Toc164844089"/>
      <w:bookmarkStart w:id="50" w:name="_Toc182440022"/>
      <w:bookmarkStart w:id="51" w:name="_Toc135293524"/>
      <w:r w:rsidRPr="003E4A94">
        <w:rPr>
          <w:rFonts w:asciiTheme="majorBidi" w:hAnsiTheme="majorBidi" w:cstheme="majorBidi"/>
        </w:rPr>
        <w:t>Maquette graphique</w:t>
      </w:r>
      <w:bookmarkEnd w:id="48"/>
      <w:bookmarkEnd w:id="49"/>
      <w:bookmarkEnd w:id="50"/>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La maquette graphique doit être cohérente avec la charte de communication de l’établissement (logo, style, couleurs, typographie, etc.). Elle doit être épurée et simple et doit faire ressortir au mieux les contenus dans le portail web. En particulier, la page d’accueil doit être dynamique, attractive sans être surchargée.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portail web doit respecter l’identité visuelle des sites du gouvernement à savoir : </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drapeau de la Tunisie ;</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La mention « République Tunisienne</w:t>
      </w:r>
      <w:r w:rsidRPr="003E4A94">
        <w:rPr>
          <w:rFonts w:asciiTheme="majorBidi" w:eastAsia="Arial" w:hAnsiTheme="majorBidi" w:cstheme="majorBidi"/>
        </w:rPr>
        <w:t xml:space="preserve"> </w:t>
      </w:r>
      <w:r w:rsidRPr="003E4A94">
        <w:rPr>
          <w:rFonts w:asciiTheme="majorBidi" w:eastAsia="Arial" w:hAnsiTheme="majorBidi" w:cstheme="majorBidi"/>
          <w:sz w:val="22"/>
          <w:szCs w:val="22"/>
        </w:rPr>
        <w:t>» ;</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nom du ministère de tutelle ;</w:t>
      </w:r>
    </w:p>
    <w:p w:rsidR="00A566DD" w:rsidRPr="003E4A94" w:rsidRDefault="00A566DD" w:rsidP="00A566DD">
      <w:pPr>
        <w:numPr>
          <w:ilvl w:val="0"/>
          <w:numId w:val="26"/>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nom de l’organisme.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prestataire doit présenter une ou plusieurs propositions différentes de maquettes graphiques du portail web pour choix et validation par le comité de pilotage.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Lors de la phase découpage et optimisation des éléments graphiques, les formats utilisés et les niveaux de compression doivent être conformes aux normes du Web et optimisés pour un chargement rapide.</w:t>
      </w:r>
    </w:p>
    <w:p w:rsidR="00A566DD" w:rsidRPr="003E4A94" w:rsidRDefault="00A566DD" w:rsidP="001F6E77">
      <w:pPr>
        <w:pStyle w:val="Titre1"/>
        <w:numPr>
          <w:ilvl w:val="1"/>
          <w:numId w:val="31"/>
        </w:numPr>
        <w:rPr>
          <w:rFonts w:asciiTheme="majorBidi" w:hAnsiTheme="majorBidi" w:cstheme="majorBidi"/>
        </w:rPr>
      </w:pPr>
      <w:bookmarkStart w:id="52" w:name="_Toc164844090"/>
      <w:bookmarkStart w:id="53" w:name="_Toc182440023"/>
      <w:r w:rsidRPr="003E4A94">
        <w:rPr>
          <w:rFonts w:asciiTheme="majorBidi" w:hAnsiTheme="majorBidi" w:cstheme="majorBidi"/>
        </w:rPr>
        <w:t xml:space="preserve">Mobile </w:t>
      </w:r>
      <w:proofErr w:type="spellStart"/>
      <w:r w:rsidRPr="003E4A94">
        <w:rPr>
          <w:rFonts w:asciiTheme="majorBidi" w:hAnsiTheme="majorBidi" w:cstheme="majorBidi"/>
        </w:rPr>
        <w:t>friendly</w:t>
      </w:r>
      <w:proofErr w:type="spellEnd"/>
      <w:r w:rsidRPr="003E4A94">
        <w:rPr>
          <w:rFonts w:asciiTheme="majorBidi" w:hAnsiTheme="majorBidi" w:cstheme="majorBidi"/>
        </w:rPr>
        <w:t xml:space="preserve"> et responsive design</w:t>
      </w:r>
      <w:bookmarkEnd w:id="51"/>
      <w:bookmarkEnd w:id="52"/>
      <w:bookmarkEnd w:id="53"/>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prestataire devra proposer et implémenter une solution permettant d’adapter automatiquement la mise en page et le contenu du portail Web à la taille et aux résolutions des écrans des internautes quels que soient les supports numériques utilisés (Ordinateurs, Tablettes et Smartphones).</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portail web devra être ainsi accessible et utilisable depuis n’importe quel terminal mobile et terminal desktop.</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L’optimisation de l’affichage pour les configurations portrait et paysage doit aussi être prise en compte.</w:t>
      </w:r>
    </w:p>
    <w:p w:rsidR="00A566DD" w:rsidRPr="003E4A94" w:rsidRDefault="00A566DD" w:rsidP="001F6E77">
      <w:pPr>
        <w:pStyle w:val="Titre1"/>
        <w:numPr>
          <w:ilvl w:val="1"/>
          <w:numId w:val="31"/>
        </w:numPr>
        <w:rPr>
          <w:rFonts w:asciiTheme="majorBidi" w:hAnsiTheme="majorBidi" w:cstheme="majorBidi"/>
        </w:rPr>
      </w:pPr>
      <w:bookmarkStart w:id="54" w:name="_Toc164844092"/>
      <w:bookmarkStart w:id="55" w:name="_Toc182440024"/>
      <w:r w:rsidRPr="003E4A94">
        <w:rPr>
          <w:rFonts w:asciiTheme="majorBidi" w:hAnsiTheme="majorBidi" w:cstheme="majorBidi"/>
        </w:rPr>
        <w:t xml:space="preserve">Sécurité </w:t>
      </w:r>
      <w:bookmarkEnd w:id="54"/>
      <w:r w:rsidRPr="003E4A94">
        <w:rPr>
          <w:rFonts w:asciiTheme="majorBidi" w:hAnsiTheme="majorBidi" w:cstheme="majorBidi"/>
        </w:rPr>
        <w:t>portail</w:t>
      </w:r>
      <w:bookmarkEnd w:id="55"/>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site web doit être sécurisé selon les normes des protocoles de sécurité en rigueurs, il doit utiliser le protocole https : et SSL en utilisant le certificat de sécurité de l’établissement.</w:t>
      </w:r>
    </w:p>
    <w:p w:rsidR="00A566DD" w:rsidRPr="003E4A94" w:rsidRDefault="00A566DD" w:rsidP="001F6E77">
      <w:pPr>
        <w:pStyle w:val="Titre1"/>
        <w:numPr>
          <w:ilvl w:val="1"/>
          <w:numId w:val="31"/>
        </w:numPr>
        <w:rPr>
          <w:rFonts w:asciiTheme="majorBidi" w:hAnsiTheme="majorBidi" w:cstheme="majorBidi"/>
        </w:rPr>
      </w:pPr>
      <w:bookmarkStart w:id="56" w:name="_Toc135293528"/>
      <w:bookmarkStart w:id="57" w:name="_Toc164844093"/>
      <w:bookmarkStart w:id="58" w:name="_Toc182440025"/>
      <w:r w:rsidRPr="003E4A94">
        <w:rPr>
          <w:rFonts w:asciiTheme="majorBidi" w:hAnsiTheme="majorBidi" w:cstheme="majorBidi"/>
        </w:rPr>
        <w:t>Audit sécurité portail web</w:t>
      </w:r>
      <w:bookmarkEnd w:id="56"/>
      <w:bookmarkEnd w:id="57"/>
      <w:bookmarkEnd w:id="58"/>
      <w:r w:rsidRPr="003E4A94">
        <w:rPr>
          <w:rFonts w:asciiTheme="majorBidi" w:hAnsiTheme="majorBidi" w:cstheme="majorBidi"/>
        </w:rPr>
        <w:t> </w:t>
      </w:r>
    </w:p>
    <w:p w:rsidR="00A566DD" w:rsidRPr="003E4A94" w:rsidRDefault="00A566DD" w:rsidP="00A566DD">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A- Audit de sécurité portail web - Boîte Blanche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Un audit de sécurité dit "boîte blanche" est un audit ou toutes les informations sur le portail web fournies par l’organisme. Il permet de réaliser d'une manière totalement transparente, une vue complète de la sécurité en place sur les plans de développement et d’hébergement.</w:t>
      </w:r>
    </w:p>
    <w:p w:rsidR="00A566DD" w:rsidRPr="003E4A94" w:rsidRDefault="00A566DD" w:rsidP="00A566DD">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Détail de la procédure :</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L’établissement fournit au soumissionnaire tous les documents de la cible (pages sources du portail web, plan d'architecture, documents organisationnels...)</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Etude de code source du portail web</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L'équipe d’audit, étudie, teste et vérifie la cible</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Elaborer dans le rapport d’audit une série de préconisations hiérarchisées établie afin de permettre au Client de sécuriser le portail web</w:t>
      </w:r>
    </w:p>
    <w:p w:rsidR="00A566DD" w:rsidRPr="003E4A94" w:rsidRDefault="00A566DD" w:rsidP="00A566DD">
      <w:pPr>
        <w:numPr>
          <w:ilvl w:val="0"/>
          <w:numId w:val="24"/>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Vérifier les procédures de mises à jour et les contrôles d’accès :</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Vérification des paramètres</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Vérification des autorisations</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Droits sur les répertoires</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Bugs algorithmiques</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Problèmes de performance</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Vérification des accès aux bases de données</w:t>
      </w:r>
    </w:p>
    <w:p w:rsidR="00A566DD" w:rsidRPr="003E4A94" w:rsidRDefault="00A566DD" w:rsidP="00A566DD">
      <w:pPr>
        <w:numPr>
          <w:ilvl w:val="2"/>
          <w:numId w:val="28"/>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etc….</w:t>
      </w:r>
    </w:p>
    <w:p w:rsidR="00A566DD" w:rsidRPr="003E4A94" w:rsidRDefault="00A566DD" w:rsidP="00A566DD">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B- Audit de sécurité portail web - Boîte Noire</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L'audit boîte noire est un audit de sécurité qui se fait à l'aveugle. L’établissement ne donne pas d'information concernant son portail web.</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Cet audit de sécurité va permettre de valider la sécurité du portail web ou du serveur d’hébergement. Il est essentiel pour garantir que l’image de l’organisme ne soit pas affectée par un acte de piratage.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L’équipe d’audit recherche toutes les faiblesses du portail Web et du serveur qu’un pirate peut exploiter.</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L’établissement ne met rien à la disposition de l'équipe d’audit</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L'audit est réalisé en dehors de l’établissement</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L'équipe d’audit tente de pénétrer au portail web et si elle réussit, elle laissera des traces de sa visite.</w:t>
      </w:r>
    </w:p>
    <w:p w:rsidR="00A566DD" w:rsidRPr="003E4A94" w:rsidRDefault="00A566DD" w:rsidP="00A566DD">
      <w:pPr>
        <w:numPr>
          <w:ilvl w:val="0"/>
          <w:numId w:val="24"/>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Toutes les faiblesses et les recommandations pour y remédier doivent être consignées dans le rapport d’audit.</w:t>
      </w:r>
    </w:p>
    <w:p w:rsidR="00A566DD" w:rsidRPr="003E4A94" w:rsidRDefault="00A566DD" w:rsidP="00A566DD">
      <w:pPr>
        <w:spacing w:after="120" w:line="312" w:lineRule="auto"/>
        <w:jc w:val="both"/>
        <w:rPr>
          <w:rFonts w:asciiTheme="majorBidi" w:eastAsia="Arial" w:hAnsiTheme="majorBidi" w:cstheme="majorBidi"/>
          <w:b/>
          <w:sz w:val="22"/>
          <w:szCs w:val="22"/>
        </w:rPr>
      </w:pPr>
      <w:r w:rsidRPr="003E4A94">
        <w:rPr>
          <w:rFonts w:asciiTheme="majorBidi" w:eastAsia="Arial" w:hAnsiTheme="majorBidi" w:cstheme="majorBidi"/>
          <w:b/>
          <w:sz w:val="22"/>
          <w:szCs w:val="22"/>
        </w:rPr>
        <w:t>C- LIVRABLES</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rapport d’audit devra couvrir, au minimum, les aspects mentionnés dans le cahier des charges</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Le document final devra inclure les chapitres ou rapports suivants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b/>
          <w:sz w:val="22"/>
          <w:szCs w:val="22"/>
        </w:rPr>
        <w:t>1-Un rapport détaillé d’audit</w:t>
      </w:r>
      <w:r w:rsidRPr="003E4A94">
        <w:rPr>
          <w:rFonts w:asciiTheme="majorBidi" w:eastAsia="Arial" w:hAnsiTheme="majorBidi" w:cstheme="majorBidi"/>
          <w:sz w:val="22"/>
          <w:szCs w:val="22"/>
        </w:rPr>
        <w:t xml:space="preserve"> couvrant les différents aspects spécifiés dans le Cahier de clauses techniques aussi bien un plan d’actions à appliquer sur le court terme (jusqu'au prochain audit), comprenant des recommandations précises quant aux mesures à prendre dans le court terme, afin de remédier aux failles et insuffisances décelées</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b/>
          <w:sz w:val="22"/>
          <w:szCs w:val="22"/>
        </w:rPr>
        <w:t>2- Une lettre d’autorisation d’hébergement</w:t>
      </w:r>
      <w:r w:rsidRPr="003E4A94">
        <w:rPr>
          <w:rFonts w:asciiTheme="majorBidi" w:eastAsia="Arial" w:hAnsiTheme="majorBidi" w:cstheme="majorBidi"/>
          <w:sz w:val="22"/>
          <w:szCs w:val="22"/>
        </w:rPr>
        <w:t xml:space="preserve"> au CCK signée par un auditeur certifié.</w:t>
      </w:r>
    </w:p>
    <w:p w:rsidR="00A566DD" w:rsidRPr="003E4A94" w:rsidRDefault="00A566DD" w:rsidP="00A566DD">
      <w:pPr>
        <w:spacing w:after="120" w:line="312" w:lineRule="auto"/>
        <w:jc w:val="both"/>
        <w:rPr>
          <w:rFonts w:asciiTheme="majorBidi" w:eastAsia="Arial" w:hAnsiTheme="majorBidi" w:cstheme="majorBidi"/>
          <w:sz w:val="22"/>
          <w:szCs w:val="22"/>
        </w:rPr>
      </w:pPr>
    </w:p>
    <w:p w:rsidR="00A566DD" w:rsidRPr="003E4A94" w:rsidRDefault="00A566DD" w:rsidP="001F6E77">
      <w:pPr>
        <w:pStyle w:val="Titre1"/>
        <w:numPr>
          <w:ilvl w:val="1"/>
          <w:numId w:val="31"/>
        </w:numPr>
        <w:rPr>
          <w:rFonts w:asciiTheme="majorBidi" w:hAnsiTheme="majorBidi" w:cstheme="majorBidi"/>
        </w:rPr>
      </w:pPr>
      <w:bookmarkStart w:id="59" w:name="_Toc164844094"/>
      <w:bookmarkStart w:id="60" w:name="_Toc182440026"/>
      <w:r w:rsidRPr="003E4A94">
        <w:rPr>
          <w:rFonts w:asciiTheme="majorBidi" w:hAnsiTheme="majorBidi" w:cstheme="majorBidi"/>
        </w:rPr>
        <w:t>Déploiement et mise en place</w:t>
      </w:r>
      <w:bookmarkEnd w:id="59"/>
      <w:bookmarkEnd w:id="60"/>
    </w:p>
    <w:p w:rsidR="00A566DD" w:rsidRPr="003E4A94" w:rsidRDefault="00A566DD" w:rsidP="00A566DD">
      <w:pPr>
        <w:pStyle w:val="Paragraphedeliste"/>
        <w:numPr>
          <w:ilvl w:val="0"/>
          <w:numId w:val="30"/>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Tests et validation du Portail.</w:t>
      </w:r>
    </w:p>
    <w:p w:rsidR="00A566DD" w:rsidRPr="003E4A94" w:rsidRDefault="00A566DD" w:rsidP="00A566DD">
      <w:pPr>
        <w:pStyle w:val="Paragraphedeliste"/>
        <w:numPr>
          <w:ilvl w:val="0"/>
          <w:numId w:val="30"/>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Hébergement et référencement du Portail.</w:t>
      </w:r>
    </w:p>
    <w:p w:rsidR="00A566DD" w:rsidRPr="003E4A94" w:rsidRDefault="00A566DD" w:rsidP="001F6E77">
      <w:pPr>
        <w:pStyle w:val="Titre1"/>
        <w:numPr>
          <w:ilvl w:val="1"/>
          <w:numId w:val="31"/>
        </w:numPr>
        <w:rPr>
          <w:rFonts w:asciiTheme="majorBidi" w:hAnsiTheme="majorBidi" w:cstheme="majorBidi"/>
        </w:rPr>
      </w:pPr>
      <w:bookmarkStart w:id="61" w:name="_Toc164844095"/>
      <w:bookmarkStart w:id="62" w:name="_Toc182440027"/>
      <w:r w:rsidRPr="003E4A94">
        <w:rPr>
          <w:rFonts w:asciiTheme="majorBidi" w:hAnsiTheme="majorBidi" w:cstheme="majorBidi"/>
        </w:rPr>
        <w:t>Formation</w:t>
      </w:r>
      <w:bookmarkEnd w:id="61"/>
      <w:bookmarkEnd w:id="62"/>
      <w:r w:rsidRPr="003E4A94">
        <w:rPr>
          <w:rFonts w:asciiTheme="majorBidi" w:hAnsiTheme="majorBidi" w:cstheme="majorBidi"/>
        </w:rPr>
        <w:t xml:space="preserve"> </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Formation des responsables chargés de la mise à jour du Portail Web.</w:t>
      </w:r>
    </w:p>
    <w:p w:rsidR="00A566DD" w:rsidRPr="003E4A94" w:rsidRDefault="00A566DD" w:rsidP="000B7103">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Durée de formation : </w:t>
      </w:r>
      <w:r w:rsidR="000B7103">
        <w:rPr>
          <w:rFonts w:asciiTheme="majorBidi" w:eastAsia="Arial" w:hAnsiTheme="majorBidi" w:cstheme="majorBidi"/>
          <w:sz w:val="22"/>
          <w:szCs w:val="22"/>
        </w:rPr>
        <w:t>une journée</w:t>
      </w:r>
      <w:r w:rsidRPr="003E4A94">
        <w:rPr>
          <w:rFonts w:asciiTheme="majorBidi" w:eastAsia="Arial" w:hAnsiTheme="majorBidi" w:cstheme="majorBidi"/>
          <w:sz w:val="22"/>
          <w:szCs w:val="22"/>
        </w:rPr>
        <w:t xml:space="preserve"> le webmaster et l’équipe d’administration.</w:t>
      </w:r>
    </w:p>
    <w:p w:rsidR="00A566DD" w:rsidRPr="003E4A94" w:rsidRDefault="00A566DD" w:rsidP="00A566DD">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La formation sera dans les locaux de l’</w:t>
      </w:r>
      <w:r w:rsidR="00387033" w:rsidRPr="003E4A94">
        <w:rPr>
          <w:rFonts w:asciiTheme="majorBidi" w:eastAsia="Arial" w:hAnsiTheme="majorBidi" w:cstheme="majorBidi"/>
          <w:sz w:val="22"/>
          <w:szCs w:val="22"/>
        </w:rPr>
        <w:t xml:space="preserve">établissement </w:t>
      </w:r>
      <w:r w:rsidRPr="003E4A94">
        <w:rPr>
          <w:rFonts w:asciiTheme="majorBidi" w:eastAsia="Arial" w:hAnsiTheme="majorBidi" w:cstheme="majorBidi"/>
          <w:sz w:val="22"/>
          <w:szCs w:val="22"/>
        </w:rPr>
        <w:t>selon un calendrier qui regroupe les utilisateurs par profils.</w:t>
      </w:r>
    </w:p>
    <w:p w:rsidR="00A566DD" w:rsidRPr="003E4A94" w:rsidRDefault="00A566DD" w:rsidP="00A566DD">
      <w:pPr>
        <w:rPr>
          <w:rFonts w:asciiTheme="majorBidi" w:eastAsia="Arial" w:hAnsiTheme="majorBidi" w:cstheme="majorBidi"/>
        </w:rPr>
      </w:pPr>
    </w:p>
    <w:p w:rsidR="00A566DD" w:rsidRPr="003E4A94" w:rsidRDefault="00A566DD" w:rsidP="00864915">
      <w:pPr>
        <w:pStyle w:val="Titre1"/>
        <w:numPr>
          <w:ilvl w:val="1"/>
          <w:numId w:val="31"/>
        </w:numPr>
        <w:rPr>
          <w:rFonts w:asciiTheme="majorBidi" w:hAnsiTheme="majorBidi" w:cstheme="majorBidi"/>
        </w:rPr>
      </w:pPr>
      <w:bookmarkStart w:id="63" w:name="_Toc135293531"/>
      <w:bookmarkStart w:id="64" w:name="_Toc164844096"/>
      <w:bookmarkStart w:id="65" w:name="_Toc182440028"/>
      <w:r w:rsidRPr="003E4A94">
        <w:rPr>
          <w:rFonts w:asciiTheme="majorBidi" w:hAnsiTheme="majorBidi" w:cstheme="majorBidi"/>
        </w:rPr>
        <w:t>Détails des prestations de maintenan</w:t>
      </w:r>
      <w:bookmarkEnd w:id="63"/>
      <w:bookmarkEnd w:id="64"/>
      <w:r w:rsidR="00864915" w:rsidRPr="003E4A94">
        <w:rPr>
          <w:rFonts w:asciiTheme="majorBidi" w:hAnsiTheme="majorBidi" w:cstheme="majorBidi"/>
        </w:rPr>
        <w:t>ce et accompagnement</w:t>
      </w:r>
      <w:bookmarkEnd w:id="65"/>
      <w:r w:rsidRPr="003E4A94">
        <w:rPr>
          <w:rFonts w:asciiTheme="majorBidi" w:hAnsiTheme="majorBidi" w:cstheme="majorBidi"/>
        </w:rPr>
        <w:t xml:space="preserve"> </w:t>
      </w:r>
    </w:p>
    <w:p w:rsidR="00A566DD" w:rsidRPr="003E4A94" w:rsidRDefault="00A566DD" w:rsidP="00864915">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soumissionnaire doit </w:t>
      </w:r>
      <w:r w:rsidR="00864915" w:rsidRPr="003E4A94">
        <w:rPr>
          <w:rFonts w:asciiTheme="majorBidi" w:eastAsia="Arial" w:hAnsiTheme="majorBidi" w:cstheme="majorBidi"/>
          <w:sz w:val="22"/>
          <w:szCs w:val="22"/>
        </w:rPr>
        <w:t>assurer l’accompagnement de l’établissement pour l’exploitation des nouveaux modules durant une année.</w:t>
      </w:r>
    </w:p>
    <w:p w:rsidR="00A566DD" w:rsidRPr="003E4A94" w:rsidRDefault="00A566DD" w:rsidP="00864915">
      <w:p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Cette </w:t>
      </w:r>
      <w:r w:rsidR="00864915" w:rsidRPr="003E4A94">
        <w:rPr>
          <w:rFonts w:asciiTheme="majorBidi" w:eastAsia="Arial" w:hAnsiTheme="majorBidi" w:cstheme="majorBidi"/>
          <w:sz w:val="22"/>
          <w:szCs w:val="22"/>
        </w:rPr>
        <w:t>maintenance et accompagnement</w:t>
      </w:r>
      <w:r w:rsidRPr="003E4A94">
        <w:rPr>
          <w:rFonts w:asciiTheme="majorBidi" w:eastAsia="Arial" w:hAnsiTheme="majorBidi" w:cstheme="majorBidi"/>
          <w:sz w:val="22"/>
          <w:szCs w:val="22"/>
        </w:rPr>
        <w:t xml:space="preserve"> couvre les prestations suivantes : </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Mise à jour du code pour remédier à toutes failles ou anomalies détectées.</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Mise à jour de la charte graphique (correction / amélioration)</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Configuration d’une sauvegarde planifiée</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Assistance via des solutions d’accès à distance pour exploiter certains modules.</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Assistance téléphonique de 8h à 18h du Lundi au Samedi.</w:t>
      </w:r>
    </w:p>
    <w:p w:rsidR="00A566DD" w:rsidRPr="003E4A94" w:rsidRDefault="00A566DD" w:rsidP="00A566DD">
      <w:pPr>
        <w:numPr>
          <w:ilvl w:val="0"/>
          <w:numId w:val="2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Assistance par email.</w:t>
      </w:r>
    </w:p>
    <w:p w:rsidR="00864915" w:rsidRPr="003E4A94" w:rsidRDefault="00864915" w:rsidP="00864915">
      <w:pPr>
        <w:pStyle w:val="Titre1"/>
        <w:numPr>
          <w:ilvl w:val="1"/>
          <w:numId w:val="31"/>
        </w:numPr>
        <w:rPr>
          <w:rFonts w:asciiTheme="majorBidi" w:hAnsiTheme="majorBidi" w:cstheme="majorBidi"/>
        </w:rPr>
      </w:pPr>
      <w:bookmarkStart w:id="66" w:name="_Toc182440029"/>
      <w:r w:rsidRPr="003E4A94">
        <w:rPr>
          <w:rFonts w:asciiTheme="majorBidi" w:hAnsiTheme="majorBidi" w:cstheme="majorBidi"/>
        </w:rPr>
        <w:t xml:space="preserve">Service </w:t>
      </w:r>
      <w:proofErr w:type="spellStart"/>
      <w:r w:rsidRPr="003E4A94">
        <w:rPr>
          <w:rFonts w:asciiTheme="majorBidi" w:hAnsiTheme="majorBidi" w:cstheme="majorBidi"/>
        </w:rPr>
        <w:t>Smtp</w:t>
      </w:r>
      <w:proofErr w:type="spellEnd"/>
      <w:r w:rsidRPr="003E4A94">
        <w:rPr>
          <w:rFonts w:asciiTheme="majorBidi" w:hAnsiTheme="majorBidi" w:cstheme="majorBidi"/>
        </w:rPr>
        <w:t xml:space="preserve"> Pro</w:t>
      </w:r>
      <w:bookmarkEnd w:id="66"/>
    </w:p>
    <w:p w:rsidR="004B2853" w:rsidRDefault="00864915" w:rsidP="004B2853">
      <w:pPr>
        <w:spacing w:after="120" w:line="312" w:lineRule="auto"/>
        <w:rPr>
          <w:rFonts w:asciiTheme="majorBidi" w:eastAsia="Arial" w:hAnsiTheme="majorBidi" w:cstheme="majorBidi"/>
          <w:sz w:val="22"/>
          <w:szCs w:val="22"/>
        </w:rPr>
      </w:pPr>
      <w:r w:rsidRPr="003E4A94">
        <w:rPr>
          <w:rFonts w:asciiTheme="majorBidi" w:eastAsia="Arial" w:hAnsiTheme="majorBidi" w:cstheme="majorBidi"/>
          <w:sz w:val="22"/>
          <w:szCs w:val="22"/>
        </w:rPr>
        <w:t xml:space="preserve">Le soumissionnaire doit proposer un service d’envoi de mail professionnel avec une Quota mensuel de 20 k durant </w:t>
      </w:r>
      <w:r w:rsidR="004B2853">
        <w:rPr>
          <w:rFonts w:asciiTheme="majorBidi" w:eastAsia="Arial" w:hAnsiTheme="majorBidi" w:cstheme="majorBidi"/>
          <w:sz w:val="22"/>
          <w:szCs w:val="22"/>
        </w:rPr>
        <w:t>une année</w:t>
      </w:r>
    </w:p>
    <w:p w:rsidR="00864915" w:rsidRDefault="004B2853" w:rsidP="004B2853">
      <w:pPr>
        <w:spacing w:after="120" w:line="312" w:lineRule="auto"/>
        <w:rPr>
          <w:rFonts w:asciiTheme="majorBidi" w:eastAsia="Arial" w:hAnsiTheme="majorBidi" w:cstheme="majorBidi"/>
          <w:sz w:val="22"/>
          <w:szCs w:val="22"/>
        </w:rPr>
      </w:pPr>
      <w:proofErr w:type="spellStart"/>
      <w:r>
        <w:rPr>
          <w:rFonts w:asciiTheme="majorBidi" w:eastAsia="Arial" w:hAnsiTheme="majorBidi" w:cstheme="majorBidi"/>
          <w:sz w:val="22"/>
          <w:szCs w:val="22"/>
        </w:rPr>
        <w:t>Se</w:t>
      </w:r>
      <w:proofErr w:type="spellEnd"/>
      <w:r>
        <w:rPr>
          <w:rFonts w:asciiTheme="majorBidi" w:eastAsia="Arial" w:hAnsiTheme="majorBidi" w:cstheme="majorBidi"/>
          <w:sz w:val="22"/>
          <w:szCs w:val="22"/>
        </w:rPr>
        <w:t xml:space="preserve"> service offre la possibilité d’i </w:t>
      </w:r>
      <w:proofErr w:type="spellStart"/>
      <w:r w:rsidRPr="004B2853">
        <w:rPr>
          <w:rFonts w:asciiTheme="majorBidi" w:eastAsia="Arial" w:hAnsiTheme="majorBidi" w:cstheme="majorBidi"/>
          <w:sz w:val="22"/>
          <w:szCs w:val="22"/>
        </w:rPr>
        <w:t>ntégre</w:t>
      </w:r>
      <w:r>
        <w:rPr>
          <w:rFonts w:asciiTheme="majorBidi" w:eastAsia="Arial" w:hAnsiTheme="majorBidi" w:cstheme="majorBidi"/>
          <w:sz w:val="22"/>
          <w:szCs w:val="22"/>
        </w:rPr>
        <w:t>rl’API</w:t>
      </w:r>
      <w:proofErr w:type="spellEnd"/>
      <w:r>
        <w:rPr>
          <w:rFonts w:asciiTheme="majorBidi" w:eastAsia="Arial" w:hAnsiTheme="majorBidi" w:cstheme="majorBidi"/>
          <w:sz w:val="22"/>
          <w:szCs w:val="22"/>
        </w:rPr>
        <w:t xml:space="preserve"> à la plateforme, </w:t>
      </w:r>
      <w:r w:rsidRPr="004B2853">
        <w:rPr>
          <w:rFonts w:asciiTheme="majorBidi" w:eastAsia="Arial" w:hAnsiTheme="majorBidi" w:cstheme="majorBidi"/>
          <w:sz w:val="22"/>
          <w:szCs w:val="22"/>
        </w:rPr>
        <w:t xml:space="preserve">envoyer et suivre vos emails via notre relais SMTP ou notre </w:t>
      </w:r>
      <w:proofErr w:type="spellStart"/>
      <w:r w:rsidRPr="004B2853">
        <w:rPr>
          <w:rFonts w:asciiTheme="majorBidi" w:eastAsia="Arial" w:hAnsiTheme="majorBidi" w:cstheme="majorBidi"/>
          <w:sz w:val="22"/>
          <w:szCs w:val="22"/>
        </w:rPr>
        <w:t>send</w:t>
      </w:r>
      <w:proofErr w:type="spellEnd"/>
      <w:r w:rsidRPr="004B2853">
        <w:rPr>
          <w:rFonts w:asciiTheme="majorBidi" w:eastAsia="Arial" w:hAnsiTheme="majorBidi" w:cstheme="majorBidi"/>
          <w:sz w:val="22"/>
          <w:szCs w:val="22"/>
        </w:rPr>
        <w:t xml:space="preserve"> API. Utilisez nos bibliothèques prêtes à l’emploi dans le langage de votre choix : PHP</w:t>
      </w:r>
      <w:r>
        <w:rPr>
          <w:rFonts w:asciiTheme="majorBidi" w:eastAsia="Arial" w:hAnsiTheme="majorBidi" w:cstheme="majorBidi"/>
          <w:sz w:val="22"/>
          <w:szCs w:val="22"/>
        </w:rPr>
        <w:t>, Ruby, Python, C#, Java, etc.</w:t>
      </w:r>
    </w:p>
    <w:p w:rsidR="004B2853" w:rsidRDefault="004B2853" w:rsidP="004B2853">
      <w:pPr>
        <w:spacing w:after="120" w:line="312" w:lineRule="auto"/>
        <w:rPr>
          <w:rFonts w:asciiTheme="majorBidi" w:eastAsia="Arial" w:hAnsiTheme="majorBidi" w:cstheme="majorBidi"/>
          <w:sz w:val="22"/>
          <w:szCs w:val="22"/>
        </w:rPr>
      </w:pPr>
      <w:r w:rsidRPr="004B2853">
        <w:rPr>
          <w:rFonts w:asciiTheme="majorBidi" w:eastAsia="Arial" w:hAnsiTheme="majorBidi" w:cstheme="majorBidi"/>
          <w:sz w:val="22"/>
          <w:szCs w:val="22"/>
        </w:rPr>
        <w:t xml:space="preserve">Le relais SMTP de s’intègre facilement avec n’importe quel système. Vous pouvez configurer simplement le service en renseignant le nom d’hôte et un des ports pris en charge. </w:t>
      </w:r>
    </w:p>
    <w:p w:rsidR="00864915" w:rsidRPr="003E4A94" w:rsidRDefault="00864915" w:rsidP="004B2853">
      <w:p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p>
    <w:p w:rsidR="004A2AF2" w:rsidRPr="003E4A94" w:rsidRDefault="001E7AED" w:rsidP="001E7AED">
      <w:pPr>
        <w:pStyle w:val="Titre1"/>
        <w:numPr>
          <w:ilvl w:val="0"/>
          <w:numId w:val="33"/>
        </w:numPr>
        <w:rPr>
          <w:rFonts w:asciiTheme="majorBidi" w:hAnsiTheme="majorBidi" w:cstheme="majorBidi"/>
        </w:rPr>
      </w:pPr>
      <w:bookmarkStart w:id="67" w:name="_Toc164844097"/>
      <w:bookmarkStart w:id="68" w:name="_Toc182440030"/>
      <w:r w:rsidRPr="003E4A94">
        <w:rPr>
          <w:rFonts w:asciiTheme="majorBidi" w:hAnsiTheme="majorBidi" w:cstheme="majorBidi"/>
        </w:rPr>
        <w:t xml:space="preserve">Clauses relatives au </w:t>
      </w:r>
      <w:bookmarkEnd w:id="67"/>
      <w:r w:rsidRPr="003E4A94">
        <w:rPr>
          <w:rFonts w:asciiTheme="majorBidi" w:hAnsiTheme="majorBidi" w:cstheme="majorBidi"/>
        </w:rPr>
        <w:t>portail Etablissement</w:t>
      </w:r>
      <w:bookmarkEnd w:id="68"/>
    </w:p>
    <w:p w:rsidR="004A2AF2" w:rsidRPr="003E4A94" w:rsidRDefault="005E591C" w:rsidP="001F6E77">
      <w:pPr>
        <w:pStyle w:val="Titre1"/>
        <w:numPr>
          <w:ilvl w:val="1"/>
          <w:numId w:val="32"/>
        </w:numPr>
        <w:rPr>
          <w:rFonts w:asciiTheme="majorBidi" w:hAnsiTheme="majorBidi" w:cstheme="majorBidi"/>
        </w:rPr>
      </w:pPr>
      <w:bookmarkStart w:id="69" w:name="_Toc182440031"/>
      <w:r w:rsidRPr="003E4A94">
        <w:rPr>
          <w:rFonts w:asciiTheme="majorBidi" w:hAnsiTheme="majorBidi" w:cstheme="majorBidi"/>
        </w:rPr>
        <w:t>Les modules offerts dans le front office (public)</w:t>
      </w:r>
      <w:bookmarkEnd w:id="69"/>
    </w:p>
    <w:p w:rsidR="004A2AF2" w:rsidRPr="003E4A94" w:rsidRDefault="005E591C">
      <w:pPr>
        <w:numPr>
          <w:ilvl w:val="0"/>
          <w:numId w:val="17"/>
        </w:numPr>
        <w:spacing w:after="120" w:line="312" w:lineRule="auto"/>
        <w:rPr>
          <w:rFonts w:asciiTheme="majorBidi" w:eastAsia="Arial" w:hAnsiTheme="majorBidi" w:cstheme="majorBidi"/>
          <w:sz w:val="22"/>
          <w:szCs w:val="22"/>
        </w:rPr>
      </w:pPr>
      <w:r w:rsidRPr="003E4A94">
        <w:rPr>
          <w:rFonts w:asciiTheme="majorBidi" w:eastAsia="Arial" w:hAnsiTheme="majorBidi" w:cstheme="majorBidi"/>
          <w:sz w:val="22"/>
          <w:szCs w:val="22"/>
        </w:rPr>
        <w:t xml:space="preserve">Accès au contenu informatif de l’établissement, telles que les pages présentation, historique, licences, mastères, formations professionnelles, passage EPST, réglementations en vigueur, les projets (PAQ, ERASMUS,…), vie estudiantine, accréditation, certification qualité, etc. </w:t>
      </w:r>
      <w:r w:rsidRPr="003E4A94">
        <w:rPr>
          <w:rFonts w:asciiTheme="majorBidi" w:eastAsia="Arial" w:hAnsiTheme="majorBidi" w:cstheme="majorBidi"/>
          <w:sz w:val="22"/>
          <w:szCs w:val="22"/>
        </w:rPr>
        <w:br/>
        <w:t>Le contenu est géré, par l’administrateur, à l’aide d’un CMS propriétaire (</w:t>
      </w:r>
      <w:r w:rsidRPr="003E4A94">
        <w:rPr>
          <w:rFonts w:asciiTheme="majorBidi" w:eastAsia="Arial" w:hAnsiTheme="majorBidi" w:cstheme="majorBidi"/>
          <w:b/>
          <w:sz w:val="22"/>
          <w:szCs w:val="22"/>
        </w:rPr>
        <w:t>Code source en clair</w:t>
      </w:r>
      <w:r w:rsidRPr="003E4A94">
        <w:rPr>
          <w:rFonts w:asciiTheme="majorBidi" w:eastAsia="Arial" w:hAnsiTheme="majorBidi" w:cstheme="majorBidi"/>
          <w:sz w:val="22"/>
          <w:szCs w:val="22"/>
        </w:rPr>
        <w:t xml:space="preserve"> et respecte le modèle MVC, programmation modulaire basé sur un Framework réputé mondialement </w:t>
      </w:r>
      <w:r w:rsidRPr="003E4A94">
        <w:rPr>
          <w:rFonts w:asciiTheme="majorBidi" w:eastAsia="Arial" w:hAnsiTheme="majorBidi" w:cstheme="majorBidi"/>
          <w:b/>
          <w:sz w:val="22"/>
          <w:szCs w:val="22"/>
        </w:rPr>
        <w:t xml:space="preserve">dans sa dernière version </w:t>
      </w:r>
      <w:r w:rsidRPr="003E4A94">
        <w:rPr>
          <w:rFonts w:asciiTheme="majorBidi" w:eastAsia="Arial" w:hAnsiTheme="majorBidi" w:cstheme="majorBidi"/>
          <w:sz w:val="22"/>
          <w:szCs w:val="22"/>
        </w:rPr>
        <w:t>(</w:t>
      </w:r>
      <w:proofErr w:type="spellStart"/>
      <w:r w:rsidRPr="003E4A94">
        <w:rPr>
          <w:rFonts w:asciiTheme="majorBidi" w:eastAsia="Arial" w:hAnsiTheme="majorBidi" w:cstheme="majorBidi"/>
          <w:sz w:val="22"/>
          <w:szCs w:val="22"/>
        </w:rPr>
        <w:t>Symfony</w:t>
      </w:r>
      <w:proofErr w:type="spellEnd"/>
      <w:r w:rsidRPr="003E4A94">
        <w:rPr>
          <w:rFonts w:asciiTheme="majorBidi" w:eastAsia="Arial" w:hAnsiTheme="majorBidi" w:cstheme="majorBidi"/>
          <w:sz w:val="22"/>
          <w:szCs w:val="22"/>
        </w:rPr>
        <w:t xml:space="preserve"> 7, </w:t>
      </w:r>
      <w:proofErr w:type="spellStart"/>
      <w:r w:rsidRPr="003E4A94">
        <w:rPr>
          <w:rFonts w:asciiTheme="majorBidi" w:eastAsia="Arial" w:hAnsiTheme="majorBidi" w:cstheme="majorBidi"/>
          <w:sz w:val="22"/>
          <w:szCs w:val="22"/>
        </w:rPr>
        <w:t>Laravel</w:t>
      </w:r>
      <w:proofErr w:type="spellEnd"/>
      <w:r w:rsidRPr="003E4A94">
        <w:rPr>
          <w:rFonts w:asciiTheme="majorBidi" w:eastAsia="Arial" w:hAnsiTheme="majorBidi" w:cstheme="majorBidi"/>
          <w:sz w:val="22"/>
          <w:szCs w:val="22"/>
        </w:rPr>
        <w:t xml:space="preserve"> 10, </w:t>
      </w:r>
      <w:proofErr w:type="spellStart"/>
      <w:r w:rsidRPr="003E4A94">
        <w:rPr>
          <w:rFonts w:asciiTheme="majorBidi" w:eastAsia="Arial" w:hAnsiTheme="majorBidi" w:cstheme="majorBidi"/>
          <w:sz w:val="22"/>
          <w:szCs w:val="22"/>
        </w:rPr>
        <w:t>angular</w:t>
      </w:r>
      <w:proofErr w:type="spellEnd"/>
      <w:r w:rsidRPr="003E4A94">
        <w:rPr>
          <w:rFonts w:asciiTheme="majorBidi" w:eastAsia="Arial" w:hAnsiTheme="majorBidi" w:cstheme="majorBidi"/>
          <w:sz w:val="22"/>
          <w:szCs w:val="22"/>
        </w:rPr>
        <w:t xml:space="preserve"> 17, </w:t>
      </w:r>
      <w:proofErr w:type="spellStart"/>
      <w:r w:rsidRPr="003E4A94">
        <w:rPr>
          <w:rFonts w:asciiTheme="majorBidi" w:eastAsia="Arial" w:hAnsiTheme="majorBidi" w:cstheme="majorBidi"/>
          <w:sz w:val="22"/>
          <w:szCs w:val="22"/>
        </w:rPr>
        <w:t>react</w:t>
      </w:r>
      <w:proofErr w:type="spellEnd"/>
      <w:r w:rsidRPr="003E4A94">
        <w:rPr>
          <w:rFonts w:asciiTheme="majorBidi" w:eastAsia="Arial" w:hAnsiTheme="majorBidi" w:cstheme="majorBidi"/>
          <w:sz w:val="22"/>
          <w:szCs w:val="22"/>
        </w:rPr>
        <w:t xml:space="preserve"> 18, Zend Framework 3 …). Il est également accessible en trois langues. </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La partie back office du CMS et de l’ensemble des modules de l’espace extranet doivent être dans la même consultation d’administration (un seul espace back office pour le CMS et l’extranet).</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t>Chaque page est dotée d’une barre de « Sharing », pour permettre aux visiteurs du portail Web de partager les articles diffusés par l’établissement sur les grands sites de réseaux sociaux : Facebook, Twitter, etc.</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t>Pour améliorer la vitesse de navigation, il est essentiel d’utiliser une technique d’affichage des pages et des articles basée sur le système cache et compression de données.</w:t>
      </w:r>
    </w:p>
    <w:p w:rsidR="004A2AF2" w:rsidRPr="003E4A94" w:rsidRDefault="005E591C">
      <w:pPr>
        <w:numPr>
          <w:ilvl w:val="0"/>
          <w:numId w:val="17"/>
        </w:numPr>
        <w:spacing w:after="120" w:line="312" w:lineRule="auto"/>
        <w:ind w:left="1069"/>
        <w:jc w:val="both"/>
        <w:rPr>
          <w:rFonts w:asciiTheme="majorBidi" w:eastAsia="Arial" w:hAnsiTheme="majorBidi" w:cstheme="majorBidi"/>
          <w:sz w:val="22"/>
          <w:szCs w:val="22"/>
        </w:rPr>
      </w:pPr>
      <w:r w:rsidRPr="003E4A94">
        <w:rPr>
          <w:rFonts w:asciiTheme="majorBidi" w:eastAsia="Arial" w:hAnsiTheme="majorBidi" w:cstheme="majorBidi"/>
          <w:sz w:val="22"/>
          <w:szCs w:val="22"/>
        </w:rPr>
        <w:t>Calendrier des événements et des manifestations</w:t>
      </w:r>
      <w:r w:rsidR="00AB5457" w:rsidRPr="003E4A94">
        <w:rPr>
          <w:rFonts w:asciiTheme="majorBidi" w:eastAsia="Arial" w:hAnsiTheme="majorBidi" w:cstheme="majorBidi"/>
          <w:sz w:val="22"/>
          <w:szCs w:val="22"/>
        </w:rPr>
        <w:t xml:space="preserve"> avec formulaire d’inscription dédié et personnalisable via le back office   </w:t>
      </w:r>
      <w:r w:rsidRPr="003E4A94">
        <w:rPr>
          <w:rFonts w:asciiTheme="majorBidi" w:eastAsia="Arial" w:hAnsiTheme="majorBidi" w:cstheme="majorBidi"/>
          <w:sz w:val="22"/>
          <w:szCs w:val="22"/>
        </w:rPr>
        <w:t>.</w:t>
      </w:r>
    </w:p>
    <w:p w:rsidR="004A2AF2" w:rsidRPr="003E4A94" w:rsidRDefault="005E591C">
      <w:pPr>
        <w:numPr>
          <w:ilvl w:val="0"/>
          <w:numId w:val="17"/>
        </w:numPr>
        <w:spacing w:after="120" w:line="312" w:lineRule="auto"/>
        <w:ind w:left="1069"/>
        <w:jc w:val="both"/>
        <w:rPr>
          <w:rFonts w:asciiTheme="majorBidi" w:eastAsia="Arial" w:hAnsiTheme="majorBidi" w:cstheme="majorBidi"/>
          <w:sz w:val="22"/>
          <w:szCs w:val="22"/>
        </w:rPr>
      </w:pPr>
      <w:r w:rsidRPr="003E4A94">
        <w:rPr>
          <w:rFonts w:asciiTheme="majorBidi" w:eastAsia="Arial" w:hAnsiTheme="majorBidi" w:cstheme="majorBidi"/>
          <w:sz w:val="22"/>
          <w:szCs w:val="22"/>
        </w:rPr>
        <w:t>Espace pour la consultation et la participation dans les appels d’offre / consultation :</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t>Les entreprises peuvent consulter les offres dont la date de soumission est encore valide, s’ils désirent participer et télécharger l’avis / le cahier des charges, ils doivent créer un compte et remplir les données d’identification nécessaires (activation de compte nécessaire), à partir de ce moment ils peuvent participer dans les consultations encore ouvertes.</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t>Un état sera disponible pour le service financier pour connaître les participants dans chaque consultation.</w:t>
      </w:r>
    </w:p>
    <w:p w:rsidR="004A2AF2" w:rsidRPr="003E4A94" w:rsidRDefault="005E591C">
      <w:pPr>
        <w:spacing w:after="120" w:line="312" w:lineRule="auto"/>
        <w:ind w:left="1068"/>
        <w:jc w:val="both"/>
        <w:rPr>
          <w:rFonts w:asciiTheme="majorBidi" w:eastAsia="Arial" w:hAnsiTheme="majorBidi" w:cstheme="majorBidi"/>
          <w:sz w:val="22"/>
          <w:szCs w:val="22"/>
        </w:rPr>
      </w:pPr>
      <w:r w:rsidRPr="003E4A94">
        <w:rPr>
          <w:rFonts w:asciiTheme="majorBidi" w:eastAsia="Arial" w:hAnsiTheme="majorBidi" w:cstheme="majorBidi"/>
          <w:sz w:val="22"/>
          <w:szCs w:val="22"/>
        </w:rPr>
        <w:t>Les entreprises n’ont pas d’accès aux appels d'offres / consultations expirées.</w:t>
      </w:r>
    </w:p>
    <w:p w:rsidR="004A2AF2" w:rsidRDefault="00D44531">
      <w:pPr>
        <w:numPr>
          <w:ilvl w:val="0"/>
          <w:numId w:val="17"/>
        </w:numPr>
        <w:spacing w:after="120" w:line="312" w:lineRule="auto"/>
        <w:jc w:val="both"/>
        <w:rPr>
          <w:rFonts w:asciiTheme="majorBidi" w:eastAsia="Arial" w:hAnsiTheme="majorBidi" w:cstheme="majorBidi"/>
          <w:sz w:val="22"/>
          <w:szCs w:val="22"/>
        </w:rPr>
      </w:pPr>
      <w:r>
        <w:rPr>
          <w:rFonts w:asciiTheme="majorBidi" w:eastAsia="Arial" w:hAnsiTheme="majorBidi" w:cstheme="majorBidi"/>
          <w:sz w:val="22"/>
          <w:szCs w:val="22"/>
        </w:rPr>
        <w:t xml:space="preserve">Espaces pour l’inscription des partenaires professionnels </w:t>
      </w:r>
    </w:p>
    <w:p w:rsidR="00D44531" w:rsidRPr="00D44531" w:rsidRDefault="00D44531" w:rsidP="00D44531">
      <w:pPr>
        <w:spacing w:after="120" w:line="312" w:lineRule="auto"/>
        <w:ind w:left="1068"/>
        <w:rPr>
          <w:rFonts w:asciiTheme="majorBidi" w:eastAsia="Arial" w:hAnsiTheme="majorBidi" w:cstheme="majorBidi"/>
          <w:sz w:val="22"/>
          <w:szCs w:val="22"/>
        </w:rPr>
      </w:pPr>
      <w:r w:rsidRPr="00D44531">
        <w:rPr>
          <w:rFonts w:asciiTheme="majorBidi" w:eastAsia="Arial" w:hAnsiTheme="majorBidi" w:cstheme="majorBidi"/>
          <w:sz w:val="22"/>
          <w:szCs w:val="22"/>
        </w:rPr>
        <w:t>L’espace entreprise est dédié spécialement pour vous afin de faciliter et renforcer vos interactions avec IHEC. Cet espace a été conçu pour répondre à vos besoins en matière de recrutement et de collaboration avec notre institution. Voici les principales fonctionnalités auxquelles vous aurez accès :</w:t>
      </w:r>
    </w:p>
    <w:p w:rsidR="00D44531" w:rsidRPr="00D44531" w:rsidRDefault="00D44531" w:rsidP="00D44531">
      <w:pPr>
        <w:spacing w:after="120" w:line="312" w:lineRule="auto"/>
        <w:ind w:left="1068"/>
        <w:rPr>
          <w:rFonts w:asciiTheme="majorBidi" w:eastAsia="Arial" w:hAnsiTheme="majorBidi" w:cstheme="majorBidi"/>
          <w:sz w:val="22"/>
          <w:szCs w:val="22"/>
        </w:rPr>
      </w:pPr>
      <w:r w:rsidRPr="00D44531">
        <w:rPr>
          <w:rFonts w:asciiTheme="majorBidi" w:eastAsia="Arial" w:hAnsiTheme="majorBidi" w:cstheme="majorBidi"/>
          <w:sz w:val="22"/>
          <w:szCs w:val="22"/>
        </w:rPr>
        <w:t>Poster une offre de stage : Publiez vos offres de stage pour attirer les talents prometteurs parmi nos étudiants et jeunes diplômés</w:t>
      </w:r>
    </w:p>
    <w:p w:rsidR="00D44531" w:rsidRPr="00D44531" w:rsidRDefault="00D44531" w:rsidP="00D44531">
      <w:pPr>
        <w:spacing w:after="120" w:line="312" w:lineRule="auto"/>
        <w:ind w:left="1068"/>
        <w:rPr>
          <w:rFonts w:asciiTheme="majorBidi" w:eastAsia="Arial" w:hAnsiTheme="majorBidi" w:cstheme="majorBidi"/>
          <w:sz w:val="22"/>
          <w:szCs w:val="22"/>
        </w:rPr>
      </w:pPr>
      <w:r w:rsidRPr="00D44531">
        <w:rPr>
          <w:rFonts w:asciiTheme="majorBidi" w:eastAsia="Arial" w:hAnsiTheme="majorBidi" w:cstheme="majorBidi"/>
          <w:sz w:val="22"/>
          <w:szCs w:val="22"/>
        </w:rPr>
        <w:t>Poster une offre d’emploi : Mettez en ligne vos offres d'emploi et recrutez parmi les meilleurs profils formés</w:t>
      </w:r>
      <w:r>
        <w:rPr>
          <w:rFonts w:asciiTheme="majorBidi" w:eastAsia="Arial" w:hAnsiTheme="majorBidi" w:cstheme="majorBidi"/>
          <w:sz w:val="22"/>
          <w:szCs w:val="22"/>
        </w:rPr>
        <w:t xml:space="preserve"> à l’établissement</w:t>
      </w:r>
      <w:r w:rsidRPr="00D44531">
        <w:rPr>
          <w:rFonts w:asciiTheme="majorBidi" w:eastAsia="Arial" w:hAnsiTheme="majorBidi" w:cstheme="majorBidi"/>
          <w:sz w:val="22"/>
          <w:szCs w:val="22"/>
        </w:rPr>
        <w:t>.</w:t>
      </w:r>
    </w:p>
    <w:p w:rsidR="00D44531" w:rsidRPr="00D44531" w:rsidRDefault="00D44531" w:rsidP="00D44531">
      <w:pPr>
        <w:spacing w:after="120" w:line="312" w:lineRule="auto"/>
        <w:ind w:left="1068"/>
        <w:rPr>
          <w:rFonts w:asciiTheme="majorBidi" w:eastAsia="Arial" w:hAnsiTheme="majorBidi" w:cstheme="majorBidi"/>
          <w:sz w:val="22"/>
          <w:szCs w:val="22"/>
        </w:rPr>
      </w:pPr>
      <w:r w:rsidRPr="00D44531">
        <w:rPr>
          <w:rFonts w:asciiTheme="majorBidi" w:eastAsia="Arial" w:hAnsiTheme="majorBidi" w:cstheme="majorBidi"/>
          <w:sz w:val="22"/>
          <w:szCs w:val="22"/>
        </w:rPr>
        <w:t xml:space="preserve">Accès à la base des diplômés : Consultez notre base de données complète des diplômés de </w:t>
      </w:r>
      <w:r>
        <w:rPr>
          <w:rFonts w:asciiTheme="majorBidi" w:eastAsia="Arial" w:hAnsiTheme="majorBidi" w:cstheme="majorBidi"/>
          <w:sz w:val="22"/>
          <w:szCs w:val="22"/>
        </w:rPr>
        <w:t>l’établissement</w:t>
      </w:r>
      <w:r w:rsidRPr="00D44531">
        <w:rPr>
          <w:rFonts w:asciiTheme="majorBidi" w:eastAsia="Arial" w:hAnsiTheme="majorBidi" w:cstheme="majorBidi"/>
          <w:sz w:val="22"/>
          <w:szCs w:val="22"/>
        </w:rPr>
        <w:t xml:space="preserve">, incluant leurs </w:t>
      </w:r>
      <w:proofErr w:type="spellStart"/>
      <w:r w:rsidRPr="00D44531">
        <w:rPr>
          <w:rFonts w:asciiTheme="majorBidi" w:eastAsia="Arial" w:hAnsiTheme="majorBidi" w:cstheme="majorBidi"/>
          <w:sz w:val="22"/>
          <w:szCs w:val="22"/>
        </w:rPr>
        <w:t>CVs</w:t>
      </w:r>
      <w:proofErr w:type="spellEnd"/>
      <w:r w:rsidRPr="00D44531">
        <w:rPr>
          <w:rFonts w:asciiTheme="majorBidi" w:eastAsia="Arial" w:hAnsiTheme="majorBidi" w:cstheme="majorBidi"/>
          <w:sz w:val="22"/>
          <w:szCs w:val="22"/>
        </w:rPr>
        <w:t>, pour identifier les candidats idéaux pour vos besoins.</w:t>
      </w:r>
    </w:p>
    <w:p w:rsidR="00D44531" w:rsidRPr="00D44531" w:rsidRDefault="00D44531" w:rsidP="00D44531">
      <w:pPr>
        <w:spacing w:after="120" w:line="312" w:lineRule="auto"/>
        <w:ind w:left="1068"/>
        <w:rPr>
          <w:rFonts w:asciiTheme="majorBidi" w:eastAsia="Arial" w:hAnsiTheme="majorBidi" w:cstheme="majorBidi"/>
          <w:sz w:val="22"/>
          <w:szCs w:val="22"/>
        </w:rPr>
      </w:pPr>
      <w:r w:rsidRPr="00D44531">
        <w:rPr>
          <w:rFonts w:asciiTheme="majorBidi" w:eastAsia="Arial" w:hAnsiTheme="majorBidi" w:cstheme="majorBidi"/>
          <w:sz w:val="22"/>
          <w:szCs w:val="22"/>
        </w:rPr>
        <w:t>Poster une réclamation : Faites-nous part de vos préoccupations ou réclamations pour que nous puissions améliorer nos services et notre collaboration.</w:t>
      </w:r>
    </w:p>
    <w:p w:rsidR="00D44531" w:rsidRPr="003E4A94" w:rsidRDefault="00D44531" w:rsidP="00D44531">
      <w:pPr>
        <w:spacing w:after="120" w:line="312" w:lineRule="auto"/>
        <w:ind w:left="1068"/>
        <w:jc w:val="both"/>
        <w:rPr>
          <w:rFonts w:asciiTheme="majorBidi" w:eastAsia="Arial" w:hAnsiTheme="majorBidi" w:cstheme="majorBidi"/>
          <w:sz w:val="22"/>
          <w:szCs w:val="22"/>
        </w:rPr>
      </w:pPr>
      <w:r w:rsidRPr="00D44531">
        <w:rPr>
          <w:rFonts w:asciiTheme="majorBidi" w:eastAsia="Arial" w:hAnsiTheme="majorBidi" w:cstheme="majorBidi"/>
          <w:sz w:val="22"/>
          <w:szCs w:val="22"/>
        </w:rPr>
        <w:t>Faire une demande en ligne : Soumettez vos demandes spécifiques via notre plateforme pour un traitement rapide et efficace.</w:t>
      </w:r>
    </w:p>
    <w:p w:rsidR="004A2AF2" w:rsidRPr="003E4A94" w:rsidRDefault="005E591C">
      <w:pPr>
        <w:spacing w:after="120" w:line="312" w:lineRule="auto"/>
        <w:jc w:val="both"/>
        <w:rPr>
          <w:rFonts w:asciiTheme="majorBidi" w:eastAsia="Arial" w:hAnsiTheme="majorBidi" w:cstheme="majorBidi"/>
          <w:b/>
          <w:i/>
          <w:sz w:val="22"/>
          <w:szCs w:val="22"/>
        </w:rPr>
      </w:pPr>
      <w:bookmarkStart w:id="70" w:name="_heading=h.147n2zr" w:colFirst="0" w:colLast="0"/>
      <w:bookmarkEnd w:id="70"/>
      <w:r w:rsidRPr="003E4A94">
        <w:rPr>
          <w:rFonts w:asciiTheme="majorBidi" w:eastAsia="Arial" w:hAnsiTheme="majorBidi" w:cstheme="majorBidi"/>
          <w:b/>
          <w:i/>
          <w:sz w:val="22"/>
          <w:szCs w:val="22"/>
        </w:rPr>
        <w:t>Tous les modules cités ci-dessus devront être gérés via des modules spécifiques dans l’espace back office du webmaster.</w:t>
      </w:r>
    </w:p>
    <w:p w:rsidR="004A2AF2" w:rsidRPr="003E4A94" w:rsidRDefault="005E591C" w:rsidP="00B850D2">
      <w:pPr>
        <w:pStyle w:val="Titre1"/>
        <w:numPr>
          <w:ilvl w:val="1"/>
          <w:numId w:val="32"/>
        </w:numPr>
        <w:rPr>
          <w:rFonts w:asciiTheme="majorBidi" w:hAnsiTheme="majorBidi" w:cstheme="majorBidi"/>
        </w:rPr>
      </w:pPr>
      <w:bookmarkStart w:id="71" w:name="_Toc182440032"/>
      <w:r w:rsidRPr="003E4A94">
        <w:rPr>
          <w:rFonts w:asciiTheme="majorBidi" w:hAnsiTheme="majorBidi" w:cstheme="majorBidi"/>
        </w:rPr>
        <w:t xml:space="preserve">Les modules offerts aux administrateurs </w:t>
      </w:r>
      <w:r w:rsidR="00B850D2" w:rsidRPr="003E4A94">
        <w:rPr>
          <w:rFonts w:asciiTheme="majorBidi" w:hAnsiTheme="majorBidi" w:cstheme="majorBidi"/>
        </w:rPr>
        <w:t>pour la direction des stages</w:t>
      </w:r>
      <w:r w:rsidRPr="003E4A94">
        <w:rPr>
          <w:rFonts w:asciiTheme="majorBidi" w:hAnsiTheme="majorBidi" w:cstheme="majorBidi"/>
        </w:rPr>
        <w:t xml:space="preserve"> via l’espace Back- Office :</w:t>
      </w:r>
      <w:bookmarkEnd w:id="71"/>
    </w:p>
    <w:p w:rsidR="004A2AF2" w:rsidRPr="003E4A94" w:rsidRDefault="005E591C">
      <w:pPr>
        <w:numPr>
          <w:ilvl w:val="0"/>
          <w:numId w:val="15"/>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Gestion des stages Facultatifs et obligatoires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Offrir un tableau de bord qui permet de donner une idée claire sur l’état des stages.</w:t>
      </w:r>
    </w:p>
    <w:p w:rsidR="004A2AF2" w:rsidRPr="003E4A94" w:rsidRDefault="005E591C">
      <w:pPr>
        <w:pBdr>
          <w:top w:val="nil"/>
          <w:left w:val="nil"/>
          <w:bottom w:val="nil"/>
          <w:right w:val="nil"/>
          <w:between w:val="nil"/>
        </w:pBdr>
        <w:spacing w:line="312" w:lineRule="auto"/>
        <w:ind w:left="1440"/>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Ces statiques peuvent être exportées sous format PDF et </w:t>
      </w:r>
      <w:r w:rsidRPr="003E4A94">
        <w:rPr>
          <w:rFonts w:asciiTheme="majorBidi" w:eastAsia="Arial" w:hAnsiTheme="majorBidi" w:cstheme="majorBidi"/>
          <w:sz w:val="22"/>
          <w:szCs w:val="22"/>
        </w:rPr>
        <w:t>elles</w:t>
      </w:r>
      <w:r w:rsidRPr="003E4A94">
        <w:rPr>
          <w:rFonts w:asciiTheme="majorBidi" w:eastAsia="Arial" w:hAnsiTheme="majorBidi" w:cstheme="majorBidi"/>
          <w:color w:val="000000"/>
          <w:sz w:val="22"/>
          <w:szCs w:val="22"/>
        </w:rPr>
        <w:t xml:space="preserve"> peuvent être </w:t>
      </w:r>
      <w:r w:rsidRPr="003E4A94">
        <w:rPr>
          <w:rFonts w:asciiTheme="majorBidi" w:eastAsia="Arial" w:hAnsiTheme="majorBidi" w:cstheme="majorBidi"/>
          <w:sz w:val="22"/>
          <w:szCs w:val="22"/>
        </w:rPr>
        <w:t>personnalisées</w:t>
      </w:r>
      <w:r w:rsidRPr="003E4A94">
        <w:rPr>
          <w:rFonts w:asciiTheme="majorBidi" w:eastAsia="Arial" w:hAnsiTheme="majorBidi" w:cstheme="majorBidi"/>
          <w:color w:val="000000"/>
          <w:sz w:val="22"/>
          <w:szCs w:val="22"/>
        </w:rPr>
        <w:t xml:space="preserve">.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lastRenderedPageBreak/>
        <w:t xml:space="preserve">Gestion des demandes de </w:t>
      </w:r>
      <w:r w:rsidRPr="003E4A94">
        <w:rPr>
          <w:rFonts w:asciiTheme="majorBidi" w:eastAsia="Arial" w:hAnsiTheme="majorBidi" w:cstheme="majorBidi"/>
          <w:i/>
          <w:color w:val="000000"/>
          <w:sz w:val="22"/>
          <w:szCs w:val="22"/>
        </w:rPr>
        <w:t xml:space="preserve">stage / SFE </w:t>
      </w:r>
      <w:r w:rsidRPr="003E4A94">
        <w:rPr>
          <w:rFonts w:asciiTheme="majorBidi" w:eastAsia="Arial" w:hAnsiTheme="majorBidi" w:cstheme="majorBidi"/>
          <w:color w:val="000000"/>
          <w:sz w:val="22"/>
          <w:szCs w:val="22"/>
        </w:rPr>
        <w:t>déposés par les étudiants</w:t>
      </w:r>
      <w:r w:rsidRPr="003E4A94">
        <w:rPr>
          <w:rFonts w:asciiTheme="majorBidi" w:eastAsia="Arial" w:hAnsiTheme="majorBidi" w:cstheme="majorBidi"/>
          <w:i/>
          <w:color w:val="000000"/>
          <w:sz w:val="22"/>
          <w:szCs w:val="22"/>
        </w:rPr>
        <w:t>,</w:t>
      </w:r>
      <w:r w:rsidRPr="003E4A94">
        <w:rPr>
          <w:rFonts w:asciiTheme="majorBidi" w:eastAsia="Arial" w:hAnsiTheme="majorBidi" w:cstheme="majorBidi"/>
          <w:color w:val="000000"/>
          <w:sz w:val="22"/>
          <w:szCs w:val="22"/>
        </w:rPr>
        <w:t xml:space="preserve"> avec possibilité d’impression, de modification ou de suppression.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Export en format Excel des </w:t>
      </w:r>
      <w:r w:rsidRPr="003E4A94">
        <w:rPr>
          <w:rFonts w:asciiTheme="majorBidi" w:eastAsia="Arial" w:hAnsiTheme="majorBidi" w:cstheme="majorBidi"/>
          <w:i/>
          <w:color w:val="000000"/>
          <w:sz w:val="22"/>
          <w:szCs w:val="22"/>
        </w:rPr>
        <w:t>stages / SFE</w:t>
      </w:r>
      <w:r w:rsidRPr="003E4A94">
        <w:rPr>
          <w:rFonts w:asciiTheme="majorBidi" w:eastAsia="Arial" w:hAnsiTheme="majorBidi" w:cstheme="majorBidi"/>
          <w:color w:val="000000"/>
          <w:sz w:val="22"/>
          <w:szCs w:val="22"/>
        </w:rPr>
        <w:t xml:space="preserve"> par filière et par niveau.</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Personnalisation des lettres d’appui / lettres d’affectation / autorisation de dépôt / fiche d’évaluation entreprise / Lettre d’autorisation de dépôt / Invitation industriel…</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Suivi des demandes d’autorisation de dépôt.</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Bibliothèque rapports des SFE numérique.</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Planification des soutenances et gestion des conflits et offrir une interface qui facilité la planification en tenant compte de la spécialité de l’enseignant et la thématique du sujet. Tenir en considération le nombre d’encadrement et les nombre d’affectation en tant que président et rapporteur.</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Pour chaque filière, il est possible de spécifier un coordinateur qui peut consulter les dépôts et planifier les soutenances. Cette planification ne sera publiée qu’après l’approbation de la direction des stages.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Générer les PV des soutenances et saisie des résultats des soutenances.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Archivage des stages et toutes les données relatives aux stages, la base d’archive sera consultable en cas de besoin.</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Les anciens diplômés (</w:t>
      </w:r>
      <w:proofErr w:type="spellStart"/>
      <w:r w:rsidRPr="003E4A94">
        <w:rPr>
          <w:rFonts w:asciiTheme="majorBidi" w:eastAsia="Arial" w:hAnsiTheme="majorBidi" w:cstheme="majorBidi"/>
          <w:color w:val="000000"/>
          <w:sz w:val="22"/>
          <w:szCs w:val="22"/>
        </w:rPr>
        <w:t>alimua</w:t>
      </w:r>
      <w:proofErr w:type="spellEnd"/>
      <w:r w:rsidRPr="003E4A94">
        <w:rPr>
          <w:rFonts w:asciiTheme="majorBidi" w:eastAsia="Arial" w:hAnsiTheme="majorBidi" w:cstheme="majorBidi"/>
          <w:color w:val="000000"/>
          <w:sz w:val="22"/>
          <w:szCs w:val="22"/>
        </w:rPr>
        <w:t>) peuvent consulter l’archive de leurs stages effectués.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Génération des états et des attestations</w:t>
      </w:r>
    </w:p>
    <w:p w:rsidR="004A2AF2" w:rsidRPr="003E4A94" w:rsidRDefault="005E591C">
      <w:pPr>
        <w:numPr>
          <w:ilvl w:val="1"/>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Calendrier des soutenances : par enseignants, par filière, par salle, par jours.</w:t>
      </w:r>
    </w:p>
    <w:p w:rsidR="004A2AF2" w:rsidRPr="003E4A94" w:rsidRDefault="005E591C">
      <w:pPr>
        <w:numPr>
          <w:ilvl w:val="1"/>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Liste des projets par filière.</w:t>
      </w:r>
    </w:p>
    <w:p w:rsidR="004A2AF2" w:rsidRPr="003E4A94" w:rsidRDefault="005E591C">
      <w:pPr>
        <w:numPr>
          <w:ilvl w:val="1"/>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Attestation d’encadrement pour les enseignants.</w:t>
      </w:r>
    </w:p>
    <w:p w:rsidR="004A2AF2" w:rsidRPr="003E4A94" w:rsidRDefault="005E591C">
      <w:pPr>
        <w:numPr>
          <w:ilvl w:val="1"/>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Attestation de participation dans les membres de jurys pour les enseignants.</w:t>
      </w:r>
    </w:p>
    <w:p w:rsidR="004A2AF2" w:rsidRPr="003E4A94" w:rsidRDefault="005E591C">
      <w:pPr>
        <w:numPr>
          <w:ilvl w:val="1"/>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Etat d’encadrement par enseignant et par filière.</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Gestion de la base de données des entreprises.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Gestion des comptes des encadreurs professionnels et suivi de l’état d’activation.</w:t>
      </w:r>
    </w:p>
    <w:p w:rsidR="004A2AF2" w:rsidRPr="003E4A94" w:rsidRDefault="005E591C">
      <w:pPr>
        <w:numPr>
          <w:ilvl w:val="1"/>
          <w:numId w:val="20"/>
        </w:numPr>
        <w:pBdr>
          <w:top w:val="nil"/>
          <w:left w:val="nil"/>
          <w:bottom w:val="nil"/>
          <w:right w:val="nil"/>
          <w:between w:val="nil"/>
        </w:pBdr>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L’administrateur dispose d’une fonctionnalité qui permet de simuler la connexion directement à l’espace de n’importe quel encadreur professionnel sans se déconnecter puis revenir à la console d’administration</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 bibliothèque des rapports SFE en version numérique.</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Invitation des tuteurs professionnels pour les soutenances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et suivi des journaux de stage en ligne validés par les tuteurs professionnels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du classement des entreprises par les stagiaires via système de vote (les votes sont déjà soumis par les étudiants stagiaires).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Tableau de bords de statistiques sur les différents stages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Consultation des résultats d’enquêtes (fiche évaluation des étudiants)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Baromètres de formation / stage : Génération des statistiques basées sur les fiches d’évaluation des stages remplies par les tuteurs professionnels</w:t>
      </w:r>
    </w:p>
    <w:p w:rsidR="004A2AF2" w:rsidRPr="003E4A94" w:rsidRDefault="005E591C">
      <w:pPr>
        <w:numPr>
          <w:ilvl w:val="1"/>
          <w:numId w:val="20"/>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Configuration et paramétrage des stages : possibilité de binôme, nombre de binôme maximale par SFE, date limite de dépôt, Salle des soutenances, type de jury, nombre de jury, durée de soutenance …</w:t>
      </w:r>
    </w:p>
    <w:p w:rsidR="004A2AF2" w:rsidRPr="003E4A94" w:rsidRDefault="005E591C">
      <w:pPr>
        <w:numPr>
          <w:ilvl w:val="1"/>
          <w:numId w:val="15"/>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Espace Entreprise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Chaque entreprise doit créer un compte (Matricule fiscale identifiant), en remplissant une fiche de renseignement et joindre son RNE.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lastRenderedPageBreak/>
        <w:t xml:space="preserve">L’administration examine les demandes de </w:t>
      </w:r>
      <w:r w:rsidRPr="003E4A94">
        <w:rPr>
          <w:rFonts w:asciiTheme="majorBidi" w:eastAsia="Arial" w:hAnsiTheme="majorBidi" w:cstheme="majorBidi"/>
          <w:sz w:val="22"/>
          <w:szCs w:val="22"/>
        </w:rPr>
        <w:t>création</w:t>
      </w:r>
      <w:r w:rsidRPr="003E4A94">
        <w:rPr>
          <w:rFonts w:asciiTheme="majorBidi" w:eastAsia="Arial" w:hAnsiTheme="majorBidi" w:cstheme="majorBidi"/>
          <w:color w:val="000000"/>
          <w:sz w:val="22"/>
          <w:szCs w:val="22"/>
        </w:rPr>
        <w:t xml:space="preserve"> de compte fournisseur et approuve la création. </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Chaque entreprise peut consulter la liste des appels d’offres valide et peut télécharger les cahiers des charges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Après l’authentification, l’entreprise doit remplir une fiche de soumission pour chaque consultation à laquelle elle veut participer et l’imprimer. (un seul dépôt pour chaque consultation). Le fournisseur doit soumettre obligatoirement cette lettre de soumission.</w:t>
      </w:r>
    </w:p>
    <w:p w:rsidR="004A2AF2" w:rsidRPr="003E4A94" w:rsidRDefault="005E591C">
      <w:pPr>
        <w:numPr>
          <w:ilvl w:val="0"/>
          <w:numId w:val="14"/>
        </w:numPr>
        <w:pBdr>
          <w:top w:val="nil"/>
          <w:left w:val="nil"/>
          <w:bottom w:val="nil"/>
          <w:right w:val="nil"/>
          <w:between w:val="nil"/>
        </w:pBdr>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Prévoir les mécanismes de notification nécessaire pour les entreprises et l’administration.</w:t>
      </w:r>
    </w:p>
    <w:p w:rsidR="004A2AF2" w:rsidRPr="003E4A94" w:rsidRDefault="005E591C">
      <w:pPr>
        <w:numPr>
          <w:ilvl w:val="0"/>
          <w:numId w:val="14"/>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L’entreprise peut éditer son profil et sa fiche de renseignement</w:t>
      </w:r>
    </w:p>
    <w:p w:rsidR="004A2AF2" w:rsidRPr="003E4A94" w:rsidRDefault="004A2AF2">
      <w:pPr>
        <w:spacing w:after="120" w:line="312" w:lineRule="auto"/>
        <w:ind w:left="720"/>
        <w:jc w:val="both"/>
        <w:rPr>
          <w:rFonts w:asciiTheme="majorBidi" w:eastAsia="Arial" w:hAnsiTheme="majorBidi" w:cstheme="majorBidi"/>
          <w:sz w:val="22"/>
          <w:szCs w:val="22"/>
        </w:rPr>
      </w:pPr>
    </w:p>
    <w:p w:rsidR="004A2AF2" w:rsidRPr="003E4A94" w:rsidRDefault="005E591C" w:rsidP="001F6E77">
      <w:pPr>
        <w:pStyle w:val="Titre1"/>
        <w:numPr>
          <w:ilvl w:val="1"/>
          <w:numId w:val="32"/>
        </w:numPr>
        <w:rPr>
          <w:rFonts w:asciiTheme="majorBidi" w:hAnsiTheme="majorBidi" w:cstheme="majorBidi"/>
        </w:rPr>
      </w:pPr>
      <w:bookmarkStart w:id="72" w:name="_Toc182440033"/>
      <w:r w:rsidRPr="003E4A94">
        <w:rPr>
          <w:rFonts w:asciiTheme="majorBidi" w:hAnsiTheme="majorBidi" w:cstheme="majorBidi"/>
        </w:rPr>
        <w:t>Les modules offerts dans l’espace étudiant (Extranet)</w:t>
      </w:r>
      <w:bookmarkEnd w:id="72"/>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Système pour la gestion des demandes de stages :</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génération des demandes de stages (lettre d’appui),</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dépôt des stages,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génération des lettres d’affectation,</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génération des </w:t>
      </w:r>
      <w:r w:rsidRPr="003E4A94">
        <w:rPr>
          <w:rFonts w:asciiTheme="majorBidi" w:eastAsia="Arial" w:hAnsiTheme="majorBidi" w:cstheme="majorBidi"/>
          <w:sz w:val="22"/>
          <w:szCs w:val="22"/>
        </w:rPr>
        <w:t>lettres</w:t>
      </w:r>
      <w:r w:rsidRPr="003E4A94">
        <w:rPr>
          <w:rFonts w:asciiTheme="majorBidi" w:eastAsia="Arial" w:hAnsiTheme="majorBidi" w:cstheme="majorBidi"/>
          <w:color w:val="000000"/>
          <w:sz w:val="22"/>
          <w:szCs w:val="22"/>
        </w:rPr>
        <w:t xml:space="preserve"> d’autorisation de dépôt,</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saisie des activités durant le stage et génération du Journal du stage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participation à une enquête d’évaluation de l’établissement d’accueil durant le stage. </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 fiche d’évaluation remplie par l’encadreur de l’entreprise,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dépôt en ligne du rapport SFE,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 planification de sa soutenance,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du résultat de la soutenance,</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et recherche dans la base de données des entreprises,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génération de lettre d’invitation pour l’encadreur industriel,</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l’avis de la commission des stages sur les SFE proposés,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demande de validation d’un ancien stage,</w:t>
      </w:r>
    </w:p>
    <w:p w:rsidR="004A2AF2" w:rsidRPr="003E4A94" w:rsidRDefault="005E591C">
      <w:pPr>
        <w:numPr>
          <w:ilvl w:val="0"/>
          <w:numId w:val="14"/>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l’archive des stages effectués.</w:t>
      </w:r>
    </w:p>
    <w:p w:rsidR="004A2AF2" w:rsidRPr="003E4A94" w:rsidRDefault="005E591C" w:rsidP="001F6E77">
      <w:pPr>
        <w:pStyle w:val="Titre1"/>
        <w:numPr>
          <w:ilvl w:val="1"/>
          <w:numId w:val="32"/>
        </w:numPr>
        <w:rPr>
          <w:rFonts w:asciiTheme="majorBidi" w:hAnsiTheme="majorBidi" w:cstheme="majorBidi"/>
        </w:rPr>
      </w:pPr>
      <w:bookmarkStart w:id="73" w:name="_Toc182440034"/>
      <w:r w:rsidRPr="003E4A94">
        <w:rPr>
          <w:rFonts w:asciiTheme="majorBidi" w:hAnsiTheme="majorBidi" w:cstheme="majorBidi"/>
        </w:rPr>
        <w:t>Les modules offerts dans l’espace enseignant / Chef de département (Extranet)</w:t>
      </w:r>
      <w:bookmarkEnd w:id="73"/>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Système d’authentification pour l’accès à l’espace enseignant.</w:t>
      </w:r>
    </w:p>
    <w:p w:rsidR="000B6F1A" w:rsidRPr="003E4A94" w:rsidRDefault="000B6F1A" w:rsidP="000B6F1A">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Suivi des encadrements de stages obligatoires </w:t>
      </w:r>
    </w:p>
    <w:p w:rsidR="000B6F1A" w:rsidRPr="003E4A94" w:rsidRDefault="000B6F1A"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Suivie des </w:t>
      </w:r>
      <w:r w:rsidRPr="003E4A94">
        <w:rPr>
          <w:rFonts w:asciiTheme="majorBidi" w:eastAsia="Arial" w:hAnsiTheme="majorBidi" w:cstheme="majorBidi"/>
          <w:i/>
          <w:color w:val="000000"/>
          <w:sz w:val="22"/>
          <w:szCs w:val="22"/>
        </w:rPr>
        <w:t xml:space="preserve">stages / SFE </w:t>
      </w:r>
      <w:r w:rsidRPr="003E4A94">
        <w:rPr>
          <w:rFonts w:asciiTheme="majorBidi" w:eastAsia="Arial" w:hAnsiTheme="majorBidi" w:cstheme="majorBidi"/>
          <w:color w:val="000000"/>
          <w:sz w:val="22"/>
          <w:szCs w:val="22"/>
        </w:rPr>
        <w:t>déposés par les étudiants</w:t>
      </w:r>
      <w:r w:rsidRPr="003E4A94">
        <w:rPr>
          <w:rFonts w:asciiTheme="majorBidi" w:eastAsia="Arial" w:hAnsiTheme="majorBidi" w:cstheme="majorBidi"/>
          <w:i/>
          <w:color w:val="000000"/>
          <w:sz w:val="22"/>
          <w:szCs w:val="22"/>
        </w:rPr>
        <w:t>,</w:t>
      </w:r>
      <w:r w:rsidRPr="003E4A94">
        <w:rPr>
          <w:rFonts w:asciiTheme="majorBidi" w:eastAsia="Arial" w:hAnsiTheme="majorBidi" w:cstheme="majorBidi"/>
          <w:color w:val="000000"/>
          <w:sz w:val="22"/>
          <w:szCs w:val="22"/>
        </w:rPr>
        <w:t xml:space="preserve"> avec possibilité de modification des détails du projet, le suivi peut se faire par année universitaire</w:t>
      </w:r>
    </w:p>
    <w:p w:rsidR="000B6F1A" w:rsidRPr="003E4A94" w:rsidRDefault="000B6F1A"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Approbation des demandes d’encadrement, si le service stage exige l’approbation par l’enseignant</w:t>
      </w:r>
    </w:p>
    <w:p w:rsidR="000B6F1A" w:rsidRPr="003E4A94" w:rsidRDefault="000B6F1A"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Validation du dépôt de rapport en ligne par les étudiants (Autorisation de dépôt pour soutenance)</w:t>
      </w:r>
    </w:p>
    <w:p w:rsidR="002A0245" w:rsidRPr="003E4A94" w:rsidRDefault="002A0245"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Contacter l’encadreur professionnel à travers la plateforme</w:t>
      </w:r>
    </w:p>
    <w:p w:rsidR="000B6F1A" w:rsidRPr="003E4A94" w:rsidRDefault="000B6F1A"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du Calendrier de la soutenance dont l’enseignant fait partie :</w:t>
      </w:r>
    </w:p>
    <w:p w:rsidR="000B6F1A" w:rsidRPr="003E4A94" w:rsidRDefault="000B6F1A" w:rsidP="000B6F1A">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des détails de la soutenance</w:t>
      </w:r>
    </w:p>
    <w:p w:rsidR="000B6F1A" w:rsidRPr="003E4A94" w:rsidRDefault="000B6F1A" w:rsidP="000B6F1A">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Téléchargement des rapports pour chaque soutenance</w:t>
      </w:r>
    </w:p>
    <w:p w:rsidR="002A0245" w:rsidRPr="003E4A94" w:rsidRDefault="000B6F1A" w:rsidP="002A0245">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Génération du PV soutenance si l’enseignant est Encadreur ou président</w:t>
      </w:r>
    </w:p>
    <w:p w:rsidR="002A0245" w:rsidRPr="003E4A94" w:rsidRDefault="002A0245" w:rsidP="002A0245">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Saisie des résultats des soutenances des stages/SFE et </w:t>
      </w:r>
      <w:proofErr w:type="spellStart"/>
      <w:r w:rsidRPr="003E4A94">
        <w:rPr>
          <w:rFonts w:asciiTheme="majorBidi" w:eastAsia="Arial" w:hAnsiTheme="majorBidi" w:cstheme="majorBidi"/>
          <w:color w:val="000000"/>
          <w:sz w:val="22"/>
          <w:szCs w:val="22"/>
        </w:rPr>
        <w:t>upload</w:t>
      </w:r>
      <w:proofErr w:type="spellEnd"/>
      <w:r w:rsidRPr="003E4A94">
        <w:rPr>
          <w:rFonts w:asciiTheme="majorBidi" w:eastAsia="Arial" w:hAnsiTheme="majorBidi" w:cstheme="majorBidi"/>
          <w:color w:val="000000"/>
          <w:sz w:val="22"/>
          <w:szCs w:val="22"/>
        </w:rPr>
        <w:t xml:space="preserve"> du PV soutenance signé.</w:t>
      </w:r>
    </w:p>
    <w:p w:rsidR="002A0245" w:rsidRPr="003E4A94" w:rsidRDefault="002A0245" w:rsidP="000B6F1A">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lastRenderedPageBreak/>
        <w:t>Consultation de la fiche d’évaluation de l’étudiant par l’encadreur professionnel</w:t>
      </w:r>
    </w:p>
    <w:p w:rsidR="002A0245" w:rsidRPr="003E4A94" w:rsidRDefault="002A0245" w:rsidP="002A0245">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du journal des stages</w:t>
      </w:r>
    </w:p>
    <w:p w:rsidR="002A0245" w:rsidRPr="003E4A94" w:rsidRDefault="002A0245" w:rsidP="000B6F1A">
      <w:pPr>
        <w:numPr>
          <w:ilvl w:val="2"/>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p>
    <w:p w:rsidR="002A0245" w:rsidRPr="003E4A94" w:rsidRDefault="000B6F1A" w:rsidP="002A0245">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Consultation </w:t>
      </w:r>
      <w:r w:rsidR="002A0245" w:rsidRPr="003E4A94">
        <w:rPr>
          <w:rFonts w:asciiTheme="majorBidi" w:eastAsia="Arial" w:hAnsiTheme="majorBidi" w:cstheme="majorBidi"/>
          <w:color w:val="000000"/>
          <w:sz w:val="22"/>
          <w:szCs w:val="22"/>
        </w:rPr>
        <w:t>l’historique des encadrements par année universitaire</w:t>
      </w:r>
    </w:p>
    <w:p w:rsidR="000B6F1A" w:rsidRPr="003E4A94" w:rsidRDefault="002A0245" w:rsidP="002A0245">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Génération attestation d’encadrement et de participation en tant que membre de jury </w:t>
      </w:r>
    </w:p>
    <w:p w:rsidR="000B6F1A" w:rsidRPr="003E4A94" w:rsidRDefault="002A0245" w:rsidP="000B6F1A">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Consultation de l’annuaire des entreprises </w:t>
      </w:r>
      <w:r w:rsidR="000B6F1A" w:rsidRPr="003E4A94">
        <w:rPr>
          <w:rFonts w:asciiTheme="majorBidi" w:eastAsia="Arial" w:hAnsiTheme="majorBidi" w:cstheme="majorBidi"/>
          <w:color w:val="000000"/>
          <w:sz w:val="22"/>
          <w:szCs w:val="22"/>
        </w:rPr>
        <w:t xml:space="preserve">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et suivi des stages pour les filières gérées par le directeur de département</w:t>
      </w:r>
    </w:p>
    <w:p w:rsidR="002A0245" w:rsidRPr="003E4A94" w:rsidRDefault="002A0245">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Planification des soutenances pour les coordinateurs de filières ou de stage </w:t>
      </w:r>
    </w:p>
    <w:p w:rsidR="002A0245" w:rsidRPr="003E4A94" w:rsidRDefault="002A0245">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des dépôts des stages par les étudiants pour les coordinateurs des filières ou de stage</w:t>
      </w:r>
    </w:p>
    <w:p w:rsidR="002A0245" w:rsidRPr="003E4A94" w:rsidRDefault="002A0245" w:rsidP="002A0245">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des statistiques sur les stages pour les coordinateurs des filières ou de stage</w:t>
      </w:r>
    </w:p>
    <w:p w:rsidR="002A0245" w:rsidRPr="003E4A94" w:rsidRDefault="002A0245" w:rsidP="002A0245">
      <w:pPr>
        <w:spacing w:after="120" w:line="312" w:lineRule="auto"/>
        <w:ind w:left="1068"/>
        <w:jc w:val="both"/>
        <w:rPr>
          <w:rFonts w:asciiTheme="majorBidi" w:eastAsia="Arial" w:hAnsiTheme="majorBidi" w:cstheme="majorBidi"/>
          <w:sz w:val="22"/>
          <w:szCs w:val="22"/>
        </w:rPr>
      </w:pPr>
    </w:p>
    <w:p w:rsidR="004A2AF2" w:rsidRPr="003E4A94" w:rsidRDefault="005E591C" w:rsidP="001F6E77">
      <w:pPr>
        <w:pStyle w:val="Titre1"/>
        <w:numPr>
          <w:ilvl w:val="1"/>
          <w:numId w:val="32"/>
        </w:numPr>
        <w:rPr>
          <w:rFonts w:asciiTheme="majorBidi" w:hAnsiTheme="majorBidi" w:cstheme="majorBidi"/>
        </w:rPr>
      </w:pPr>
      <w:bookmarkStart w:id="74" w:name="_Toc182440035"/>
      <w:r w:rsidRPr="003E4A94">
        <w:rPr>
          <w:rFonts w:asciiTheme="majorBidi" w:hAnsiTheme="majorBidi" w:cstheme="majorBidi"/>
        </w:rPr>
        <w:t>Les modules offerts aux agents du service des stages</w:t>
      </w:r>
      <w:bookmarkEnd w:id="74"/>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Système d’authentification pour l’accès à l’espace stages et SFE.</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des nouveautés et des annonces relatives aux cadres administratifs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des nouveautés Extranet : enseignants / étudiants.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et validation des offres de stages, des offres d’emplois et des SFE déposées par les entreprises ou bien par les Anciens Diplômés.</w:t>
      </w:r>
    </w:p>
    <w:p w:rsidR="0000259B" w:rsidRPr="003E4A94" w:rsidRDefault="0000259B" w:rsidP="0000259B">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Messagerie interne : permet de consulter et de répondre à tous les contacts adressés via le portail Web : utilisateur / groupe d’étudiants / enseignants / administration. Conserver l’historique des discussions dans les réponses. Avoir la possibilité d’ajouter des pièces jointes. Offrir la possibilité d’envoi de message groupé par filière, groupe d’enseignement département, grade…</w:t>
      </w:r>
    </w:p>
    <w:p w:rsidR="0000259B" w:rsidRPr="003E4A94" w:rsidRDefault="0000259B" w:rsidP="0000259B">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Outils de de discussion et chat similaire aux fonctionnalités de WhatsApp : Discussion instantané, créer des groupes de discussion en se basant sur l’annuaire des étudiants / anciens étudiants / enseignants / entreprise, joindre des pièces jointe dans les discussions</w:t>
      </w:r>
      <w:r w:rsidRPr="003E4A94">
        <w:rPr>
          <w:rFonts w:asciiTheme="majorBidi" w:eastAsia="Arial" w:hAnsiTheme="majorBidi" w:cstheme="majorBidi"/>
          <w:sz w:val="22"/>
          <w:szCs w:val="22"/>
        </w:rPr>
        <w:br/>
        <w:t>notifier par émail l’hors de la réception d’un nouveau message.</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de la Cv-thèque des étudiants en cours et diplômés.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Gestion des stages facultatifs et obligatoires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Gestion des demandes de </w:t>
      </w:r>
      <w:r w:rsidRPr="003E4A94">
        <w:rPr>
          <w:rFonts w:asciiTheme="majorBidi" w:eastAsia="Arial" w:hAnsiTheme="majorBidi" w:cstheme="majorBidi"/>
          <w:i/>
          <w:color w:val="000000"/>
          <w:sz w:val="22"/>
          <w:szCs w:val="22"/>
        </w:rPr>
        <w:t xml:space="preserve">stage / SFE </w:t>
      </w:r>
      <w:r w:rsidRPr="003E4A94">
        <w:rPr>
          <w:rFonts w:asciiTheme="majorBidi" w:eastAsia="Arial" w:hAnsiTheme="majorBidi" w:cstheme="majorBidi"/>
          <w:color w:val="000000"/>
          <w:sz w:val="22"/>
          <w:szCs w:val="22"/>
        </w:rPr>
        <w:t>déposés par les étudiants</w:t>
      </w:r>
      <w:r w:rsidRPr="003E4A94">
        <w:rPr>
          <w:rFonts w:asciiTheme="majorBidi" w:eastAsia="Arial" w:hAnsiTheme="majorBidi" w:cstheme="majorBidi"/>
          <w:i/>
          <w:color w:val="000000"/>
          <w:sz w:val="22"/>
          <w:szCs w:val="22"/>
        </w:rPr>
        <w:t>,</w:t>
      </w:r>
      <w:r w:rsidRPr="003E4A94">
        <w:rPr>
          <w:rFonts w:asciiTheme="majorBidi" w:eastAsia="Arial" w:hAnsiTheme="majorBidi" w:cstheme="majorBidi"/>
          <w:color w:val="000000"/>
          <w:sz w:val="22"/>
          <w:szCs w:val="22"/>
        </w:rPr>
        <w:t xml:space="preserve"> avec possibilité d’impression, de modification ou de suppression. </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Export en format Excel des </w:t>
      </w:r>
      <w:r w:rsidRPr="003E4A94">
        <w:rPr>
          <w:rFonts w:asciiTheme="majorBidi" w:eastAsia="Arial" w:hAnsiTheme="majorBidi" w:cstheme="majorBidi"/>
          <w:i/>
          <w:color w:val="000000"/>
          <w:sz w:val="22"/>
          <w:szCs w:val="22"/>
        </w:rPr>
        <w:t xml:space="preserve">stages / SFE </w:t>
      </w:r>
      <w:r w:rsidRPr="003E4A94">
        <w:rPr>
          <w:rFonts w:asciiTheme="majorBidi" w:eastAsia="Arial" w:hAnsiTheme="majorBidi" w:cstheme="majorBidi"/>
          <w:color w:val="000000"/>
          <w:sz w:val="22"/>
          <w:szCs w:val="22"/>
        </w:rPr>
        <w:t>par filière et par niveau.</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Suivi des demandes d’autorisation par de dépôt.</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 bibliothèque des rapports SFE en version numérique.</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Planification des soutenances et gestion des conflits (date, salle, jury…).</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Saisie des résultats des soutenances des stages/SFE.</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Archivage des stages et toutes les données relatives aux stages, la base d’archive sera consultable en cas de besoin.</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Gestion de la base de données des entreprises.</w:t>
      </w:r>
    </w:p>
    <w:p w:rsidR="004A2AF2" w:rsidRPr="003E4A94" w:rsidRDefault="005E591C">
      <w:pPr>
        <w:numPr>
          <w:ilvl w:val="1"/>
          <w:numId w:val="20"/>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Invitation des tuteurs professionnels pour les soutenances</w:t>
      </w:r>
    </w:p>
    <w:p w:rsidR="004A2AF2" w:rsidRPr="003E4A94" w:rsidRDefault="005E591C">
      <w:pPr>
        <w:numPr>
          <w:ilvl w:val="1"/>
          <w:numId w:val="20"/>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et suivi des journaux de stage en ligne validés par les tuteurs professionnels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Gestion de la base de données des entreprises en relation avec les stages déposés.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du classement des entreprises par les stagiaires via système de vote.</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Gérer les comptes des tuteurs professionnels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Tableau de bords de statistiques sur les différents stages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Consultation des résultats d’enquêtes (fiche évaluation des étudiants)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Baromètres de formation / stage : Génération des statistiques basées sur les fiches d’évaluation des stages remplies par les tuteurs professionnels</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Modules E-Administration pour le dépôt des demandes administratives en ligne déposé par les étudiants ou les enseignants et qui concerne le service de stage :</w:t>
      </w:r>
    </w:p>
    <w:p w:rsidR="004A2AF2" w:rsidRPr="003E4A94" w:rsidRDefault="005E591C">
      <w:pPr>
        <w:numPr>
          <w:ilvl w:val="1"/>
          <w:numId w:val="1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demande de changement de stage, </w:t>
      </w:r>
    </w:p>
    <w:p w:rsidR="004A2AF2" w:rsidRPr="003E4A94" w:rsidRDefault="005E591C">
      <w:pPr>
        <w:numPr>
          <w:ilvl w:val="1"/>
          <w:numId w:val="1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demande de validation d’un stage,</w:t>
      </w:r>
    </w:p>
    <w:p w:rsidR="004A2AF2" w:rsidRPr="003E4A94" w:rsidRDefault="005E591C">
      <w:pPr>
        <w:numPr>
          <w:ilvl w:val="1"/>
          <w:numId w:val="13"/>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Génération des états et des attestations</w:t>
      </w:r>
    </w:p>
    <w:p w:rsidR="004A2AF2" w:rsidRPr="003E4A94" w:rsidRDefault="005E591C">
      <w:pPr>
        <w:numPr>
          <w:ilvl w:val="1"/>
          <w:numId w:val="13"/>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Calendrier des soutenances : par enseignants, par filière, par salle, par jours,</w:t>
      </w:r>
    </w:p>
    <w:p w:rsidR="004A2AF2" w:rsidRPr="003E4A94" w:rsidRDefault="005E591C">
      <w:pPr>
        <w:numPr>
          <w:ilvl w:val="1"/>
          <w:numId w:val="13"/>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Liste des stages par filière</w:t>
      </w:r>
    </w:p>
    <w:p w:rsidR="004A2AF2" w:rsidRPr="003E4A94" w:rsidRDefault="005E591C">
      <w:pPr>
        <w:numPr>
          <w:ilvl w:val="1"/>
          <w:numId w:val="13"/>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Attestation d’encadrement pour les enseignants</w:t>
      </w:r>
    </w:p>
    <w:p w:rsidR="004A2AF2" w:rsidRPr="003E4A94" w:rsidRDefault="005E591C">
      <w:pPr>
        <w:numPr>
          <w:ilvl w:val="1"/>
          <w:numId w:val="13"/>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Attestation de participation dans les membres de jurys pour les enseignants</w:t>
      </w:r>
    </w:p>
    <w:p w:rsidR="004A2AF2" w:rsidRPr="003E4A94" w:rsidRDefault="005E591C">
      <w:pPr>
        <w:numPr>
          <w:ilvl w:val="1"/>
          <w:numId w:val="13"/>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Etat d’encadrement par enseignant et par filière</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Gérer les demandes de réservation des ressources (exemple vidéoprojecteur, bus, salle de thèse, etc..</w:t>
      </w:r>
      <w:proofErr w:type="gramStart"/>
      <w:r w:rsidRPr="003E4A94">
        <w:rPr>
          <w:rFonts w:asciiTheme="majorBidi" w:eastAsia="Arial" w:hAnsiTheme="majorBidi" w:cstheme="majorBidi"/>
          <w:sz w:val="22"/>
          <w:szCs w:val="22"/>
        </w:rPr>
        <w:t>)</w:t>
      </w:r>
      <w:proofErr w:type="gramEnd"/>
      <w:r w:rsidRPr="003E4A94">
        <w:rPr>
          <w:rFonts w:asciiTheme="majorBidi" w:eastAsia="Arial" w:hAnsiTheme="majorBidi" w:cstheme="majorBidi"/>
          <w:sz w:val="22"/>
          <w:szCs w:val="22"/>
        </w:rPr>
        <w:t>.</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de l’annuaire des enseignants (tél, émail,...)</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 xml:space="preserve">Espace téléchargement des différents documents et formulaires utiles pour l’administration : </w:t>
      </w:r>
    </w:p>
    <w:p w:rsidR="004A2AF2" w:rsidRPr="003E4A94" w:rsidRDefault="005E591C">
      <w:pPr>
        <w:numPr>
          <w:ilvl w:val="1"/>
          <w:numId w:val="12"/>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lois et circulaires,</w:t>
      </w:r>
    </w:p>
    <w:p w:rsidR="004A2AF2" w:rsidRPr="003E4A94" w:rsidRDefault="005E591C">
      <w:pPr>
        <w:numPr>
          <w:ilvl w:val="1"/>
          <w:numId w:val="12"/>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Formulaire administratifs,</w:t>
      </w:r>
    </w:p>
    <w:p w:rsidR="004A2AF2" w:rsidRPr="003E4A94" w:rsidRDefault="005E591C">
      <w:pPr>
        <w:numPr>
          <w:ilvl w:val="1"/>
          <w:numId w:val="12"/>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identité Visuelle,</w:t>
      </w:r>
    </w:p>
    <w:p w:rsidR="004A2AF2" w:rsidRPr="003E4A94" w:rsidRDefault="005E591C">
      <w:pPr>
        <w:numPr>
          <w:ilvl w:val="1"/>
          <w:numId w:val="12"/>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etc.</w:t>
      </w:r>
    </w:p>
    <w:p w:rsidR="004A2AF2" w:rsidRPr="003E4A94" w:rsidRDefault="005E591C">
      <w:pPr>
        <w:numPr>
          <w:ilvl w:val="0"/>
          <w:numId w:val="15"/>
        </w:numPr>
        <w:spacing w:after="120" w:line="312" w:lineRule="auto"/>
        <w:ind w:left="714" w:hanging="357"/>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des réclamations (système de ticket) :</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Consulter la liste des réclamations assignées à ce service et leurs statuts.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Consulter les discussions autour des réclamations.</w:t>
      </w:r>
    </w:p>
    <w:p w:rsidR="004A2AF2" w:rsidRPr="003E4A94" w:rsidRDefault="005E591C">
      <w:pPr>
        <w:numPr>
          <w:ilvl w:val="0"/>
          <w:numId w:val="14"/>
        </w:numPr>
        <w:pBdr>
          <w:top w:val="nil"/>
          <w:left w:val="nil"/>
          <w:bottom w:val="nil"/>
          <w:right w:val="nil"/>
          <w:between w:val="nil"/>
        </w:pBdr>
        <w:spacing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Traitement de la réclamation, changement d’état / changement de priorité… </w:t>
      </w:r>
    </w:p>
    <w:p w:rsidR="004A2AF2" w:rsidRPr="003E4A94" w:rsidRDefault="005E591C">
      <w:pPr>
        <w:numPr>
          <w:ilvl w:val="0"/>
          <w:numId w:val="14"/>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Déposer des réclamations. </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des profils de connexion. Ce module permet à l’étudiant de modifier ses informations personnelles : adresse, téléphone, e-mail, photo d’identité, mot de passe.</w:t>
      </w:r>
    </w:p>
    <w:p w:rsidR="004A2AF2" w:rsidRPr="003E4A94" w:rsidRDefault="002A0245" w:rsidP="002A0245">
      <w:pPr>
        <w:pStyle w:val="Titre1"/>
        <w:numPr>
          <w:ilvl w:val="2"/>
          <w:numId w:val="32"/>
        </w:numPr>
        <w:rPr>
          <w:rFonts w:asciiTheme="majorBidi" w:hAnsiTheme="majorBidi" w:cstheme="majorBidi"/>
        </w:rPr>
      </w:pPr>
      <w:bookmarkStart w:id="75" w:name="_Toc182440036"/>
      <w:r w:rsidRPr="003E4A94">
        <w:rPr>
          <w:rFonts w:asciiTheme="majorBidi" w:hAnsiTheme="majorBidi" w:cstheme="majorBidi"/>
        </w:rPr>
        <w:t>Les</w:t>
      </w:r>
      <w:r w:rsidR="005E591C" w:rsidRPr="003E4A94">
        <w:rPr>
          <w:rFonts w:asciiTheme="majorBidi" w:hAnsiTheme="majorBidi" w:cstheme="majorBidi"/>
        </w:rPr>
        <w:t xml:space="preserve"> modules offerts pour l’espace des entreprises (encadreurs professionnels)</w:t>
      </w:r>
      <w:bookmarkEnd w:id="75"/>
    </w:p>
    <w:p w:rsidR="004A2AF2" w:rsidRPr="003E4A94" w:rsidRDefault="004A2AF2">
      <w:pPr>
        <w:spacing w:after="120"/>
        <w:rPr>
          <w:rFonts w:asciiTheme="majorBidi" w:eastAsia="Arial" w:hAnsiTheme="majorBidi" w:cstheme="majorBidi"/>
        </w:rPr>
      </w:pP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lastRenderedPageBreak/>
        <w:t>Système d’authentification pour l’accès à l’espace encadreur professionnel. Les entreprises doivent créer un compte pour pouvoir exploiter cet espace.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Pour les entreprises qui ont déjà accueilli des stagiaires, un compte sera automatiquement </w:t>
      </w:r>
      <w:r w:rsidRPr="003E4A94">
        <w:rPr>
          <w:rFonts w:asciiTheme="majorBidi" w:eastAsia="Arial" w:hAnsiTheme="majorBidi" w:cstheme="majorBidi"/>
          <w:sz w:val="22"/>
          <w:szCs w:val="22"/>
        </w:rPr>
        <w:t>créé</w:t>
      </w:r>
      <w:r w:rsidRPr="003E4A94">
        <w:rPr>
          <w:rFonts w:asciiTheme="majorBidi" w:eastAsia="Arial" w:hAnsiTheme="majorBidi" w:cstheme="majorBidi"/>
          <w:color w:val="000000"/>
          <w:sz w:val="22"/>
          <w:szCs w:val="22"/>
        </w:rPr>
        <w:t xml:space="preserve"> pour chaque encadreur professionnel. </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 xml:space="preserve">Pour les entreprises et les </w:t>
      </w:r>
      <w:r w:rsidRPr="003E4A94">
        <w:rPr>
          <w:rFonts w:asciiTheme="majorBidi" w:eastAsia="Arial" w:hAnsiTheme="majorBidi" w:cstheme="majorBidi"/>
          <w:sz w:val="22"/>
          <w:szCs w:val="22"/>
        </w:rPr>
        <w:t>partenaires, ils</w:t>
      </w:r>
      <w:r w:rsidRPr="003E4A94">
        <w:rPr>
          <w:rFonts w:asciiTheme="majorBidi" w:eastAsia="Arial" w:hAnsiTheme="majorBidi" w:cstheme="majorBidi"/>
          <w:color w:val="000000"/>
          <w:sz w:val="22"/>
          <w:szCs w:val="22"/>
        </w:rPr>
        <w:t xml:space="preserve"> peuvent remplir un formulaire de création de compte et joindre RNE. Cette demande sera examinée par l’administration pour valider la création du compte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Chaque proposition déclenche une notification par E-mail au service des stages et à l’entreprise.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Dépôt des offres d’emploi.</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Dépôt des offres de stage.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Dépôt des propositions de SFE.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Suivi des stagiaires en cours : rapport de stage, avancement, fiche d’évaluation en ligne, soutenance…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Participation à l’enquête baromètre de formation via les fiches d’évaluations des étudiants encadrés durant les stages.</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 l’archive des stages encadrés.</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Consultation des CV des Anciens Diplômés et des étudiants en cours d’étude,</w:t>
      </w:r>
    </w:p>
    <w:p w:rsidR="004A2AF2" w:rsidRPr="003E4A94" w:rsidRDefault="005E591C">
      <w:pPr>
        <w:numPr>
          <w:ilvl w:val="0"/>
          <w:numId w:val="17"/>
        </w:numPr>
        <w:pBdr>
          <w:top w:val="nil"/>
          <w:left w:val="nil"/>
          <w:bottom w:val="nil"/>
          <w:right w:val="nil"/>
          <w:between w:val="nil"/>
        </w:pBdr>
        <w:spacing w:after="120" w:line="312" w:lineRule="auto"/>
        <w:jc w:val="both"/>
        <w:rPr>
          <w:rFonts w:asciiTheme="majorBidi" w:eastAsia="Arial" w:hAnsiTheme="majorBidi" w:cstheme="majorBidi"/>
          <w:color w:val="000000"/>
          <w:sz w:val="22"/>
          <w:szCs w:val="22"/>
        </w:rPr>
      </w:pPr>
      <w:r w:rsidRPr="003E4A94">
        <w:rPr>
          <w:rFonts w:asciiTheme="majorBidi" w:eastAsia="Arial" w:hAnsiTheme="majorBidi" w:cstheme="majorBidi"/>
          <w:color w:val="000000"/>
          <w:sz w:val="22"/>
          <w:szCs w:val="22"/>
        </w:rPr>
        <w:t>contact des étudiants pour un éventuel stage ou embauche,</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Consultation des témoignages des Anciens Diplômés (</w:t>
      </w:r>
      <w:proofErr w:type="spellStart"/>
      <w:r w:rsidRPr="003E4A94">
        <w:rPr>
          <w:rFonts w:asciiTheme="majorBidi" w:eastAsia="Arial" w:hAnsiTheme="majorBidi" w:cstheme="majorBidi"/>
          <w:sz w:val="22"/>
          <w:szCs w:val="22"/>
        </w:rPr>
        <w:t>alimua</w:t>
      </w:r>
      <w:proofErr w:type="spellEnd"/>
      <w:r w:rsidRPr="003E4A94">
        <w:rPr>
          <w:rFonts w:asciiTheme="majorBidi" w:eastAsia="Arial" w:hAnsiTheme="majorBidi" w:cstheme="majorBidi"/>
          <w:sz w:val="22"/>
          <w:szCs w:val="22"/>
        </w:rPr>
        <w:t>).</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Dépôt de proposition/ réclamation.</w:t>
      </w:r>
    </w:p>
    <w:p w:rsidR="004A2AF2" w:rsidRPr="003E4A94" w:rsidRDefault="005E591C">
      <w:pPr>
        <w:numPr>
          <w:ilvl w:val="0"/>
          <w:numId w:val="17"/>
        </w:numPr>
        <w:spacing w:after="120" w:line="312" w:lineRule="auto"/>
        <w:jc w:val="both"/>
        <w:rPr>
          <w:rFonts w:asciiTheme="majorBidi" w:eastAsia="Arial" w:hAnsiTheme="majorBidi" w:cstheme="majorBidi"/>
          <w:sz w:val="22"/>
          <w:szCs w:val="22"/>
        </w:rPr>
      </w:pPr>
      <w:r w:rsidRPr="003E4A94">
        <w:rPr>
          <w:rFonts w:asciiTheme="majorBidi" w:eastAsia="Arial" w:hAnsiTheme="majorBidi" w:cstheme="majorBidi"/>
          <w:sz w:val="22"/>
          <w:szCs w:val="22"/>
        </w:rPr>
        <w:t>Gestion des profils de connexion. Ce module permet à l’encadreur professionnel de modifier ses informations personnelles : adresse, téléphone, e-mail, photo d’identité, mot de passe.</w:t>
      </w:r>
    </w:p>
    <w:p w:rsidR="004A2AF2" w:rsidRPr="003E4A94" w:rsidRDefault="004A2AF2">
      <w:pPr>
        <w:spacing w:after="120" w:line="312" w:lineRule="auto"/>
        <w:jc w:val="right"/>
        <w:rPr>
          <w:rFonts w:asciiTheme="majorBidi" w:eastAsia="Arial" w:hAnsiTheme="majorBidi" w:cstheme="majorBidi"/>
          <w:b/>
          <w:sz w:val="22"/>
          <w:szCs w:val="22"/>
        </w:rPr>
      </w:pPr>
    </w:p>
    <w:p w:rsidR="002A0245" w:rsidRPr="003E4A94" w:rsidRDefault="002A0245">
      <w:pPr>
        <w:spacing w:after="120" w:line="312" w:lineRule="auto"/>
        <w:jc w:val="right"/>
        <w:rPr>
          <w:rFonts w:asciiTheme="majorBidi" w:eastAsia="Arial" w:hAnsiTheme="majorBidi" w:cstheme="majorBidi"/>
          <w:b/>
          <w:sz w:val="22"/>
          <w:szCs w:val="22"/>
        </w:rPr>
      </w:pPr>
    </w:p>
    <w:p w:rsidR="004A2AF2" w:rsidRPr="003E4A94" w:rsidRDefault="005E591C">
      <w:pPr>
        <w:spacing w:after="120" w:line="312" w:lineRule="auto"/>
        <w:jc w:val="right"/>
        <w:rPr>
          <w:rFonts w:asciiTheme="majorBidi" w:eastAsia="Arial" w:hAnsiTheme="majorBidi" w:cstheme="majorBidi"/>
          <w:b/>
          <w:sz w:val="22"/>
          <w:szCs w:val="22"/>
        </w:rPr>
      </w:pPr>
      <w:r w:rsidRPr="003E4A94">
        <w:rPr>
          <w:rFonts w:asciiTheme="majorBidi" w:eastAsia="Arial" w:hAnsiTheme="majorBidi" w:cstheme="majorBidi"/>
          <w:b/>
          <w:sz w:val="22"/>
          <w:szCs w:val="22"/>
        </w:rPr>
        <w:t>…………………..….. Le …</w:t>
      </w:r>
      <w:proofErr w:type="gramStart"/>
      <w:r w:rsidRPr="003E4A94">
        <w:rPr>
          <w:rFonts w:asciiTheme="majorBidi" w:eastAsia="Arial" w:hAnsiTheme="majorBidi" w:cstheme="majorBidi"/>
          <w:b/>
          <w:sz w:val="22"/>
          <w:szCs w:val="22"/>
        </w:rPr>
        <w:t>..</w:t>
      </w:r>
      <w:proofErr w:type="gramEnd"/>
      <w:r w:rsidRPr="003E4A94">
        <w:rPr>
          <w:rFonts w:asciiTheme="majorBidi" w:eastAsia="Arial" w:hAnsiTheme="majorBidi" w:cstheme="majorBidi"/>
          <w:b/>
          <w:sz w:val="22"/>
          <w:szCs w:val="22"/>
        </w:rPr>
        <w:t>/….…/…………..</w:t>
      </w:r>
    </w:p>
    <w:p w:rsidR="004A2AF2" w:rsidRPr="003E4A94" w:rsidRDefault="005E591C">
      <w:pPr>
        <w:spacing w:after="120" w:line="312" w:lineRule="auto"/>
        <w:ind w:left="6732" w:firstLine="347"/>
        <w:rPr>
          <w:rFonts w:asciiTheme="majorBidi" w:eastAsia="Arial" w:hAnsiTheme="majorBidi" w:cstheme="majorBidi"/>
          <w:sz w:val="22"/>
          <w:szCs w:val="22"/>
        </w:rPr>
      </w:pPr>
      <w:r w:rsidRPr="003E4A94">
        <w:rPr>
          <w:rFonts w:asciiTheme="majorBidi" w:eastAsia="Arial" w:hAnsiTheme="majorBidi" w:cstheme="majorBidi"/>
          <w:b/>
          <w:sz w:val="22"/>
          <w:szCs w:val="22"/>
        </w:rPr>
        <w:t>Lu et accepté</w:t>
      </w:r>
      <w:r w:rsidRPr="003E4A94">
        <w:rPr>
          <w:rFonts w:asciiTheme="majorBidi" w:eastAsia="Arial" w:hAnsiTheme="majorBidi" w:cstheme="majorBidi"/>
          <w:b/>
          <w:sz w:val="22"/>
          <w:szCs w:val="22"/>
        </w:rPr>
        <w:tab/>
      </w:r>
    </w:p>
    <w:p w:rsidR="004A2AF2" w:rsidRPr="003E4A94" w:rsidRDefault="004A2AF2">
      <w:pPr>
        <w:spacing w:after="120"/>
        <w:rPr>
          <w:rFonts w:asciiTheme="majorBidi" w:eastAsia="Arial" w:hAnsiTheme="majorBidi" w:cstheme="majorBidi"/>
          <w:b/>
          <w:sz w:val="22"/>
          <w:szCs w:val="22"/>
        </w:rPr>
      </w:pPr>
    </w:p>
    <w:p w:rsidR="004A2AF2" w:rsidRPr="003E4A94" w:rsidRDefault="004A2AF2">
      <w:pPr>
        <w:spacing w:after="120"/>
        <w:jc w:val="center"/>
        <w:rPr>
          <w:rFonts w:asciiTheme="majorBidi" w:eastAsia="Arial" w:hAnsiTheme="majorBidi" w:cstheme="majorBidi"/>
          <w:sz w:val="72"/>
          <w:szCs w:val="72"/>
        </w:rPr>
      </w:pPr>
    </w:p>
    <w:p w:rsidR="00950459" w:rsidRPr="003E4A94" w:rsidRDefault="005E591C" w:rsidP="00950459">
      <w:pPr>
        <w:pStyle w:val="Titre1"/>
        <w:numPr>
          <w:ilvl w:val="0"/>
          <w:numId w:val="0"/>
        </w:numPr>
        <w:ind w:left="720" w:hanging="720"/>
        <w:rPr>
          <w:rFonts w:asciiTheme="majorBidi" w:hAnsiTheme="majorBidi" w:cstheme="majorBidi"/>
        </w:rPr>
      </w:pPr>
      <w:r w:rsidRPr="003E4A94">
        <w:rPr>
          <w:rFonts w:asciiTheme="majorBidi" w:hAnsiTheme="majorBidi" w:cstheme="majorBidi"/>
        </w:rPr>
        <w:br w:type="page"/>
      </w:r>
      <w:bookmarkStart w:id="76" w:name="_Toc182440037"/>
      <w:r w:rsidR="00950459" w:rsidRPr="003E4A94">
        <w:rPr>
          <w:rFonts w:asciiTheme="majorBidi" w:hAnsiTheme="majorBidi" w:cstheme="majorBidi"/>
        </w:rPr>
        <w:lastRenderedPageBreak/>
        <w:t>Annexe 1</w:t>
      </w:r>
      <w:bookmarkEnd w:id="76"/>
    </w:p>
    <w:p w:rsidR="004A2AF2" w:rsidRPr="003E4A94" w:rsidRDefault="00950459" w:rsidP="00950459">
      <w:pPr>
        <w:spacing w:after="120"/>
        <w:jc w:val="center"/>
        <w:rPr>
          <w:rFonts w:asciiTheme="majorBidi" w:hAnsiTheme="majorBidi" w:cstheme="majorBidi"/>
        </w:rPr>
      </w:pPr>
      <w:r w:rsidRPr="003E4A94">
        <w:rPr>
          <w:rFonts w:asciiTheme="majorBidi" w:hAnsiTheme="majorBidi" w:cstheme="majorBidi"/>
        </w:rPr>
        <w:br/>
      </w:r>
      <w:r w:rsidR="005E591C" w:rsidRPr="003E4A94">
        <w:rPr>
          <w:rFonts w:asciiTheme="majorBidi" w:eastAsia="Arial" w:hAnsiTheme="majorBidi" w:cstheme="majorBidi"/>
        </w:rPr>
        <w:t>République Tunisienne</w:t>
      </w:r>
    </w:p>
    <w:p w:rsidR="004A2AF2" w:rsidRPr="003E4A94" w:rsidRDefault="005E591C">
      <w:pPr>
        <w:spacing w:after="120"/>
        <w:jc w:val="center"/>
        <w:rPr>
          <w:rFonts w:asciiTheme="majorBidi" w:eastAsia="Arial" w:hAnsiTheme="majorBidi" w:cstheme="majorBidi"/>
          <w:b/>
        </w:rPr>
      </w:pPr>
      <w:r w:rsidRPr="003E4A94">
        <w:rPr>
          <w:rFonts w:asciiTheme="majorBidi" w:eastAsia="Arial" w:hAnsiTheme="majorBidi" w:cstheme="majorBidi"/>
          <w:b/>
        </w:rPr>
        <w:t>**********</w:t>
      </w:r>
    </w:p>
    <w:p w:rsidR="004A2AF2" w:rsidRPr="003E4A94" w:rsidRDefault="005E591C">
      <w:pPr>
        <w:spacing w:after="120"/>
        <w:jc w:val="center"/>
        <w:rPr>
          <w:rFonts w:asciiTheme="majorBidi" w:eastAsia="Arial" w:hAnsiTheme="majorBidi" w:cstheme="majorBidi"/>
        </w:rPr>
      </w:pPr>
      <w:r w:rsidRPr="003E4A94">
        <w:rPr>
          <w:rFonts w:asciiTheme="majorBidi" w:eastAsia="Arial" w:hAnsiTheme="majorBidi" w:cstheme="majorBidi"/>
        </w:rPr>
        <w:t xml:space="preserve">Ministère de l’Enseignement Supérieur et de la Recherche Scientifique </w:t>
      </w:r>
    </w:p>
    <w:p w:rsidR="004A2AF2" w:rsidRPr="003E4A94" w:rsidRDefault="005E591C">
      <w:pPr>
        <w:spacing w:after="120"/>
        <w:jc w:val="center"/>
        <w:rPr>
          <w:rFonts w:asciiTheme="majorBidi" w:eastAsia="Arial" w:hAnsiTheme="majorBidi" w:cstheme="majorBidi"/>
          <w:b/>
          <w:sz w:val="16"/>
          <w:szCs w:val="16"/>
        </w:rPr>
      </w:pPr>
      <w:r w:rsidRPr="003E4A94">
        <w:rPr>
          <w:rFonts w:asciiTheme="majorBidi" w:eastAsia="Arial" w:hAnsiTheme="majorBidi" w:cstheme="majorBidi"/>
        </w:rPr>
        <w:t>.</w:t>
      </w:r>
      <w:r w:rsidRPr="003E4A94">
        <w:rPr>
          <w:rFonts w:asciiTheme="majorBidi" w:eastAsia="Arial" w:hAnsiTheme="majorBidi" w:cstheme="majorBidi"/>
          <w:b/>
          <w:sz w:val="16"/>
          <w:szCs w:val="16"/>
        </w:rPr>
        <w:t>**********</w:t>
      </w:r>
    </w:p>
    <w:p w:rsidR="004A2AF2" w:rsidRPr="003E4A94" w:rsidRDefault="00106681">
      <w:pPr>
        <w:spacing w:after="120"/>
        <w:jc w:val="center"/>
        <w:rPr>
          <w:rFonts w:asciiTheme="majorBidi" w:eastAsia="Arial" w:hAnsiTheme="majorBidi" w:cstheme="majorBidi"/>
          <w:b/>
        </w:rPr>
      </w:pPr>
      <w:r w:rsidRPr="003E4A94">
        <w:rPr>
          <w:rFonts w:asciiTheme="majorBidi" w:eastAsia="Arial" w:hAnsiTheme="majorBidi" w:cstheme="majorBidi"/>
          <w:b/>
        </w:rPr>
        <w:t xml:space="preserve">UNIVERSITÉ </w:t>
      </w:r>
      <w:r w:rsidR="005D23D9">
        <w:rPr>
          <w:rFonts w:asciiTheme="majorBidi" w:eastAsia="Arial" w:hAnsiTheme="majorBidi" w:cstheme="majorBidi"/>
          <w:b/>
        </w:rPr>
        <w:t xml:space="preserve">DE KAIROUAN </w:t>
      </w:r>
    </w:p>
    <w:p w:rsidR="004A2AF2" w:rsidRPr="003E4A94" w:rsidRDefault="005E591C">
      <w:pPr>
        <w:spacing w:after="120"/>
        <w:jc w:val="center"/>
        <w:rPr>
          <w:rFonts w:asciiTheme="majorBidi" w:eastAsia="Arial" w:hAnsiTheme="majorBidi" w:cstheme="majorBidi"/>
          <w:b/>
        </w:rPr>
      </w:pPr>
      <w:r w:rsidRPr="003E4A94">
        <w:rPr>
          <w:rFonts w:asciiTheme="majorBidi" w:eastAsia="Arial" w:hAnsiTheme="majorBidi" w:cstheme="majorBidi"/>
          <w:b/>
        </w:rPr>
        <w:t>**********</w:t>
      </w:r>
    </w:p>
    <w:p w:rsidR="004A2AF2" w:rsidRPr="003E4A94" w:rsidRDefault="006D0EE0">
      <w:pPr>
        <w:spacing w:after="120" w:line="312" w:lineRule="auto"/>
        <w:jc w:val="center"/>
        <w:rPr>
          <w:rFonts w:asciiTheme="majorBidi" w:eastAsia="Arial" w:hAnsiTheme="majorBidi" w:cstheme="majorBidi"/>
          <w:b/>
          <w:sz w:val="32"/>
          <w:szCs w:val="32"/>
        </w:rPr>
      </w:pPr>
      <w:r>
        <w:rPr>
          <w:rFonts w:asciiTheme="majorBidi" w:eastAsia="Arial" w:hAnsiTheme="majorBidi" w:cstheme="majorBidi"/>
          <w:b/>
        </w:rPr>
        <w:t>Institut Supérieur d’Informatique et de Gestion de Kairouan</w:t>
      </w:r>
      <w:r w:rsidR="005E591C" w:rsidRPr="003E4A94">
        <w:rPr>
          <w:rFonts w:asciiTheme="majorBidi" w:eastAsia="Arial" w:hAnsiTheme="majorBidi" w:cstheme="majorBidi"/>
          <w:b/>
        </w:rPr>
        <w:t xml:space="preserve"> </w:t>
      </w:r>
    </w:p>
    <w:p w:rsidR="004A2AF2" w:rsidRPr="003E4A94" w:rsidRDefault="004A2AF2">
      <w:pPr>
        <w:spacing w:after="120" w:line="312" w:lineRule="auto"/>
        <w:jc w:val="both"/>
        <w:rPr>
          <w:rFonts w:asciiTheme="majorBidi" w:eastAsia="Arial" w:hAnsiTheme="majorBidi" w:cstheme="majorBidi"/>
          <w:b/>
          <w:sz w:val="24"/>
          <w:szCs w:val="24"/>
        </w:rPr>
      </w:pPr>
    </w:p>
    <w:p w:rsidR="004A2AF2" w:rsidRPr="003E4A94" w:rsidRDefault="004A2AF2">
      <w:pPr>
        <w:spacing w:after="120" w:line="312" w:lineRule="auto"/>
        <w:jc w:val="both"/>
        <w:rPr>
          <w:rFonts w:asciiTheme="majorBidi" w:eastAsia="Arial" w:hAnsiTheme="majorBidi" w:cstheme="majorBidi"/>
          <w:b/>
          <w:sz w:val="16"/>
          <w:szCs w:val="16"/>
        </w:rPr>
      </w:pPr>
    </w:p>
    <w:p w:rsidR="004A2AF2" w:rsidRPr="003E4A94" w:rsidRDefault="005E591C">
      <w:pPr>
        <w:spacing w:after="120" w:line="312" w:lineRule="auto"/>
        <w:jc w:val="both"/>
        <w:rPr>
          <w:rFonts w:asciiTheme="majorBidi" w:eastAsia="Arial" w:hAnsiTheme="majorBidi" w:cstheme="majorBidi"/>
          <w:b/>
          <w:sz w:val="24"/>
          <w:szCs w:val="24"/>
        </w:rPr>
      </w:pPr>
      <w:r w:rsidRPr="003E4A94">
        <w:rPr>
          <w:rFonts w:asciiTheme="majorBidi" w:hAnsiTheme="majorBidi" w:cstheme="majorBidi"/>
          <w:noProof/>
        </w:rPr>
        <mc:AlternateContent>
          <mc:Choice Requires="wps">
            <w:drawing>
              <wp:anchor distT="0" distB="0" distL="114300" distR="114300" simplePos="0" relativeHeight="251658240" behindDoc="0" locked="0" layoutInCell="1" hidden="0" allowOverlap="1">
                <wp:simplePos x="0" y="0"/>
                <wp:positionH relativeFrom="column">
                  <wp:posOffset>2032000</wp:posOffset>
                </wp:positionH>
                <wp:positionV relativeFrom="paragraph">
                  <wp:posOffset>0</wp:posOffset>
                </wp:positionV>
                <wp:extent cx="2491740" cy="316230"/>
                <wp:effectExtent l="0" t="0" r="0" b="0"/>
                <wp:wrapNone/>
                <wp:docPr id="6" name="Rectangle 6"/>
                <wp:cNvGraphicFramePr/>
                <a:graphic xmlns:a="http://schemas.openxmlformats.org/drawingml/2006/main">
                  <a:graphicData uri="http://schemas.microsoft.com/office/word/2010/wordprocessingShape">
                    <wps:wsp>
                      <wps:cNvSpPr/>
                      <wps:spPr>
                        <a:xfrm>
                          <a:off x="4109655" y="3631410"/>
                          <a:ext cx="2472690" cy="2971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C2801" w:rsidRDefault="00FC2801">
                            <w:pPr>
                              <w:jc w:val="center"/>
                              <w:textDirection w:val="btLr"/>
                            </w:pPr>
                            <w:r>
                              <w:rPr>
                                <w:b/>
                                <w:color w:val="000000"/>
                                <w:sz w:val="32"/>
                              </w:rPr>
                              <w:t>Bordereau des prix</w:t>
                            </w:r>
                          </w:p>
                          <w:p w:rsidR="00FC2801" w:rsidRDefault="00FC2801">
                            <w:pPr>
                              <w:textDirection w:val="btLr"/>
                            </w:pPr>
                          </w:p>
                        </w:txbxContent>
                      </wps:txbx>
                      <wps:bodyPr spcFirstLastPara="1" wrap="square" lIns="0" tIns="0" rIns="0" bIns="0" anchor="t" anchorCtr="0">
                        <a:noAutofit/>
                      </wps:bodyPr>
                    </wps:wsp>
                  </a:graphicData>
                </a:graphic>
              </wp:anchor>
            </w:drawing>
          </mc:Choice>
          <mc:Fallback>
            <w:pict>
              <v:rect id="Rectangle 6" o:spid="_x0000_s1026" style="position:absolute;left:0;text-align:left;margin-left:160pt;margin-top:0;width:196.2pt;height:24.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">
                <v:stroke startarrowwidth="narrow" startarrowlength="short" endarrowwidth="narrow" endarrowlength="short"/>
                <v:textbox inset="0,0,0,0">
                  <w:txbxContent>
                    <w:p w:rsidR="00FC2801" w:rsidRDefault="00FC2801">
                      <w:pPr>
                        <w:jc w:val="center"/>
                        <w:textDirection w:val="btLr"/>
                      </w:pPr>
                      <w:r>
                        <w:rPr>
                          <w:b/>
                          <w:color w:val="000000"/>
                          <w:sz w:val="32"/>
                        </w:rPr>
                        <w:t>Bordereau des prix</w:t>
                      </w:r>
                    </w:p>
                    <w:p w:rsidR="00FC2801" w:rsidRDefault="00FC2801">
                      <w:pPr>
                        <w:textDirection w:val="btLr"/>
                      </w:pPr>
                    </w:p>
                  </w:txbxContent>
                </v:textbox>
              </v:rect>
            </w:pict>
          </mc:Fallback>
        </mc:AlternateContent>
      </w:r>
    </w:p>
    <w:p w:rsidR="004A2AF2" w:rsidRPr="003E4A94" w:rsidRDefault="004A2AF2">
      <w:pPr>
        <w:spacing w:after="120" w:line="312" w:lineRule="auto"/>
        <w:jc w:val="center"/>
        <w:rPr>
          <w:rFonts w:asciiTheme="majorBidi" w:eastAsia="Arial" w:hAnsiTheme="majorBidi" w:cstheme="majorBidi"/>
          <w:b/>
          <w:sz w:val="16"/>
          <w:szCs w:val="16"/>
        </w:rPr>
      </w:pPr>
    </w:p>
    <w:p w:rsidR="004A2AF2" w:rsidRPr="003E4A94" w:rsidRDefault="005E591C">
      <w:pPr>
        <w:spacing w:after="120" w:line="480" w:lineRule="auto"/>
        <w:rPr>
          <w:rFonts w:asciiTheme="majorBidi" w:eastAsia="Arial" w:hAnsiTheme="majorBidi" w:cstheme="majorBidi"/>
          <w:sz w:val="22"/>
          <w:szCs w:val="22"/>
        </w:rPr>
      </w:pPr>
      <w:r w:rsidRPr="003E4A94">
        <w:rPr>
          <w:rFonts w:asciiTheme="majorBidi" w:eastAsia="Arial" w:hAnsiTheme="majorBidi" w:cstheme="majorBidi"/>
          <w:b/>
          <w:sz w:val="22"/>
          <w:szCs w:val="22"/>
        </w:rPr>
        <w:t xml:space="preserve">Raison Sociale : </w:t>
      </w:r>
      <w:proofErr w:type="gramStart"/>
      <w:r w:rsidRPr="003E4A94">
        <w:rPr>
          <w:rFonts w:asciiTheme="majorBidi" w:eastAsia="Arial" w:hAnsiTheme="majorBidi" w:cstheme="majorBidi"/>
          <w:sz w:val="22"/>
          <w:szCs w:val="22"/>
        </w:rPr>
        <w:t>………………………………...………………………………….………..…………</w:t>
      </w:r>
      <w:proofErr w:type="gramEnd"/>
    </w:p>
    <w:p w:rsidR="004A2AF2" w:rsidRPr="003E4A94" w:rsidRDefault="005E591C">
      <w:pPr>
        <w:spacing w:after="120" w:line="480" w:lineRule="auto"/>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Matricule Fiscale : </w:t>
      </w:r>
      <w:proofErr w:type="gramStart"/>
      <w:r w:rsidRPr="003E4A94">
        <w:rPr>
          <w:rFonts w:asciiTheme="majorBidi" w:eastAsia="Arial" w:hAnsiTheme="majorBidi" w:cstheme="majorBidi"/>
          <w:sz w:val="22"/>
          <w:szCs w:val="22"/>
        </w:rPr>
        <w:t>………………………………...……………………………..……………………</w:t>
      </w:r>
      <w:proofErr w:type="gramEnd"/>
    </w:p>
    <w:tbl>
      <w:tblPr>
        <w:tblStyle w:val="a3"/>
        <w:tblW w:w="101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1559"/>
        <w:gridCol w:w="851"/>
        <w:gridCol w:w="1311"/>
        <w:gridCol w:w="2207"/>
      </w:tblGrid>
      <w:tr w:rsidR="004A2AF2" w:rsidRPr="003E4A94">
        <w:trPr>
          <w:jc w:val="center"/>
        </w:trPr>
        <w:tc>
          <w:tcPr>
            <w:tcW w:w="4238" w:type="dxa"/>
            <w:tcBorders>
              <w:top w:val="single" w:sz="4" w:space="0" w:color="000000"/>
              <w:left w:val="single" w:sz="4" w:space="0" w:color="000000"/>
              <w:bottom w:val="single" w:sz="4" w:space="0" w:color="000000"/>
              <w:right w:val="single" w:sz="18" w:space="0" w:color="000000"/>
            </w:tcBorders>
            <w:shd w:val="clear" w:color="auto" w:fill="D9D9D9"/>
          </w:tcPr>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Désignation</w:t>
            </w:r>
          </w:p>
        </w:tc>
        <w:tc>
          <w:tcPr>
            <w:tcW w:w="1559" w:type="dxa"/>
            <w:tcBorders>
              <w:top w:val="single" w:sz="4" w:space="0" w:color="000000"/>
              <w:left w:val="single" w:sz="18" w:space="0" w:color="000000"/>
              <w:bottom w:val="single" w:sz="4" w:space="0" w:color="000000"/>
              <w:right w:val="single" w:sz="18" w:space="0" w:color="000000"/>
            </w:tcBorders>
            <w:shd w:val="clear" w:color="auto" w:fill="D9D9D9"/>
          </w:tcPr>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Montant Total </w:t>
            </w:r>
          </w:p>
          <w:p w:rsidR="004A2AF2" w:rsidRPr="003E4A94" w:rsidRDefault="005E591C">
            <w:pPr>
              <w:spacing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 H.T</w:t>
            </w:r>
          </w:p>
        </w:tc>
        <w:tc>
          <w:tcPr>
            <w:tcW w:w="851" w:type="dxa"/>
            <w:tcBorders>
              <w:top w:val="single" w:sz="4" w:space="0" w:color="000000"/>
              <w:left w:val="single" w:sz="18" w:space="0" w:color="000000"/>
              <w:bottom w:val="single" w:sz="4" w:space="0" w:color="000000"/>
              <w:right w:val="single" w:sz="18" w:space="0" w:color="000000"/>
            </w:tcBorders>
            <w:shd w:val="clear" w:color="auto" w:fill="D9D9D9"/>
          </w:tcPr>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TVA</w:t>
            </w:r>
          </w:p>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 %</w:t>
            </w:r>
          </w:p>
        </w:tc>
        <w:tc>
          <w:tcPr>
            <w:tcW w:w="1311" w:type="dxa"/>
            <w:tcBorders>
              <w:top w:val="single" w:sz="4" w:space="0" w:color="000000"/>
              <w:left w:val="single" w:sz="18" w:space="0" w:color="000000"/>
              <w:bottom w:val="single" w:sz="4" w:space="0" w:color="000000"/>
              <w:right w:val="single" w:sz="18" w:space="0" w:color="000000"/>
            </w:tcBorders>
            <w:shd w:val="clear" w:color="auto" w:fill="D9D9D9"/>
          </w:tcPr>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Montant TVA</w:t>
            </w:r>
          </w:p>
        </w:tc>
        <w:tc>
          <w:tcPr>
            <w:tcW w:w="2207" w:type="dxa"/>
            <w:tcBorders>
              <w:top w:val="single" w:sz="4" w:space="0" w:color="000000"/>
              <w:left w:val="single" w:sz="18" w:space="0" w:color="000000"/>
              <w:bottom w:val="single" w:sz="4" w:space="0" w:color="000000"/>
              <w:right w:val="single" w:sz="4" w:space="0" w:color="000000"/>
            </w:tcBorders>
            <w:shd w:val="clear" w:color="auto" w:fill="D9D9D9"/>
          </w:tcPr>
          <w:p w:rsidR="004A2AF2" w:rsidRPr="003E4A94" w:rsidRDefault="005E591C">
            <w:pPr>
              <w:spacing w:before="120" w:after="120"/>
              <w:jc w:val="center"/>
              <w:rPr>
                <w:rFonts w:asciiTheme="majorBidi" w:eastAsia="Arial" w:hAnsiTheme="majorBidi" w:cstheme="majorBidi"/>
                <w:b/>
                <w:sz w:val="22"/>
                <w:szCs w:val="22"/>
              </w:rPr>
            </w:pPr>
            <w:r w:rsidRPr="003E4A94">
              <w:rPr>
                <w:rFonts w:asciiTheme="majorBidi" w:eastAsia="Arial" w:hAnsiTheme="majorBidi" w:cstheme="majorBidi"/>
                <w:b/>
                <w:sz w:val="22"/>
                <w:szCs w:val="22"/>
              </w:rPr>
              <w:t>Montant Total T.T.C</w:t>
            </w:r>
          </w:p>
        </w:tc>
      </w:tr>
      <w:tr w:rsidR="004A2AF2" w:rsidRPr="003E4A94">
        <w:trPr>
          <w:trHeight w:val="527"/>
          <w:jc w:val="center"/>
        </w:trPr>
        <w:tc>
          <w:tcPr>
            <w:tcW w:w="4238" w:type="dxa"/>
            <w:tcBorders>
              <w:top w:val="single" w:sz="4" w:space="0" w:color="000000"/>
              <w:left w:val="single" w:sz="4" w:space="0" w:color="000000"/>
              <w:bottom w:val="single" w:sz="4" w:space="0" w:color="000000"/>
              <w:right w:val="single" w:sz="18" w:space="0" w:color="000000"/>
            </w:tcBorders>
          </w:tcPr>
          <w:p w:rsidR="004A2AF2" w:rsidRPr="003E4A94" w:rsidRDefault="00864915" w:rsidP="00E56AA1">
            <w:pPr>
              <w:spacing w:after="120" w:line="360" w:lineRule="auto"/>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Mise à jour et relookage du portail </w:t>
            </w:r>
          </w:p>
        </w:tc>
        <w:tc>
          <w:tcPr>
            <w:tcW w:w="1559" w:type="dxa"/>
            <w:tcBorders>
              <w:top w:val="single" w:sz="4" w:space="0" w:color="000000"/>
              <w:left w:val="single" w:sz="18" w:space="0" w:color="000000"/>
              <w:bottom w:val="single" w:sz="4" w:space="0" w:color="000000"/>
              <w:right w:val="single" w:sz="18" w:space="0" w:color="000000"/>
            </w:tcBorders>
          </w:tcPr>
          <w:p w:rsidR="004A2AF2" w:rsidRPr="003E4A94" w:rsidRDefault="004A2AF2">
            <w:pPr>
              <w:spacing w:after="120"/>
              <w:jc w:val="both"/>
              <w:rPr>
                <w:rFonts w:asciiTheme="majorBidi" w:eastAsia="Arial" w:hAnsiTheme="majorBidi" w:cstheme="majorBidi"/>
                <w:sz w:val="22"/>
                <w:szCs w:val="22"/>
              </w:rPr>
            </w:pPr>
          </w:p>
        </w:tc>
        <w:tc>
          <w:tcPr>
            <w:tcW w:w="851" w:type="dxa"/>
            <w:tcBorders>
              <w:top w:val="single" w:sz="4" w:space="0" w:color="000000"/>
              <w:left w:val="single" w:sz="18" w:space="0" w:color="000000"/>
              <w:bottom w:val="single" w:sz="4" w:space="0" w:color="000000"/>
              <w:right w:val="single" w:sz="18" w:space="0" w:color="000000"/>
            </w:tcBorders>
          </w:tcPr>
          <w:p w:rsidR="004A2AF2" w:rsidRPr="003E4A94" w:rsidRDefault="004A2AF2">
            <w:pPr>
              <w:spacing w:after="120"/>
              <w:jc w:val="both"/>
              <w:rPr>
                <w:rFonts w:asciiTheme="majorBidi" w:eastAsia="Arial" w:hAnsiTheme="majorBidi" w:cstheme="majorBidi"/>
                <w:sz w:val="22"/>
                <w:szCs w:val="22"/>
              </w:rPr>
            </w:pPr>
          </w:p>
        </w:tc>
        <w:tc>
          <w:tcPr>
            <w:tcW w:w="1311" w:type="dxa"/>
            <w:tcBorders>
              <w:top w:val="single" w:sz="4" w:space="0" w:color="000000"/>
              <w:left w:val="single" w:sz="18" w:space="0" w:color="000000"/>
              <w:bottom w:val="single" w:sz="4" w:space="0" w:color="000000"/>
              <w:right w:val="single" w:sz="18" w:space="0" w:color="000000"/>
            </w:tcBorders>
          </w:tcPr>
          <w:p w:rsidR="004A2AF2" w:rsidRPr="003E4A94" w:rsidRDefault="004A2AF2">
            <w:pPr>
              <w:spacing w:after="120"/>
              <w:jc w:val="both"/>
              <w:rPr>
                <w:rFonts w:asciiTheme="majorBidi" w:eastAsia="Arial" w:hAnsiTheme="majorBidi" w:cstheme="majorBidi"/>
                <w:sz w:val="22"/>
                <w:szCs w:val="22"/>
              </w:rPr>
            </w:pPr>
          </w:p>
        </w:tc>
        <w:tc>
          <w:tcPr>
            <w:tcW w:w="2207" w:type="dxa"/>
            <w:tcBorders>
              <w:top w:val="single" w:sz="4" w:space="0" w:color="000000"/>
              <w:left w:val="single" w:sz="18" w:space="0" w:color="000000"/>
              <w:bottom w:val="single" w:sz="4" w:space="0" w:color="000000"/>
              <w:right w:val="single" w:sz="4" w:space="0" w:color="000000"/>
            </w:tcBorders>
          </w:tcPr>
          <w:p w:rsidR="004A2AF2" w:rsidRPr="003E4A94" w:rsidRDefault="004A2AF2">
            <w:pPr>
              <w:spacing w:after="120"/>
              <w:jc w:val="both"/>
              <w:rPr>
                <w:rFonts w:asciiTheme="majorBidi" w:eastAsia="Arial" w:hAnsiTheme="majorBidi" w:cstheme="majorBidi"/>
                <w:sz w:val="22"/>
                <w:szCs w:val="22"/>
              </w:rPr>
            </w:pPr>
          </w:p>
        </w:tc>
      </w:tr>
      <w:tr w:rsidR="00864915" w:rsidRPr="003E4A94">
        <w:trPr>
          <w:trHeight w:val="527"/>
          <w:jc w:val="center"/>
        </w:trPr>
        <w:tc>
          <w:tcPr>
            <w:tcW w:w="4238" w:type="dxa"/>
            <w:tcBorders>
              <w:top w:val="single" w:sz="4" w:space="0" w:color="000000"/>
              <w:left w:val="single" w:sz="4" w:space="0" w:color="000000"/>
              <w:bottom w:val="single" w:sz="4" w:space="0" w:color="000000"/>
              <w:right w:val="single" w:sz="18" w:space="0" w:color="000000"/>
            </w:tcBorders>
          </w:tcPr>
          <w:p w:rsidR="00864915" w:rsidRPr="003E4A94" w:rsidRDefault="00E56AA1">
            <w:pPr>
              <w:spacing w:after="120" w:line="360" w:lineRule="auto"/>
              <w:rPr>
                <w:rFonts w:asciiTheme="majorBidi" w:eastAsia="Arial" w:hAnsiTheme="majorBidi" w:cstheme="majorBidi"/>
                <w:b/>
                <w:sz w:val="22"/>
                <w:szCs w:val="22"/>
              </w:rPr>
            </w:pPr>
            <w:r w:rsidRPr="003E4A94">
              <w:rPr>
                <w:rFonts w:asciiTheme="majorBidi" w:eastAsia="Arial" w:hAnsiTheme="majorBidi" w:cstheme="majorBidi"/>
                <w:b/>
                <w:sz w:val="22"/>
                <w:szCs w:val="22"/>
              </w:rPr>
              <w:t xml:space="preserve">Intégration d’un espace </w:t>
            </w:r>
            <w:r w:rsidR="00864915" w:rsidRPr="003E4A94">
              <w:rPr>
                <w:rFonts w:asciiTheme="majorBidi" w:eastAsia="Arial" w:hAnsiTheme="majorBidi" w:cstheme="majorBidi"/>
                <w:b/>
                <w:sz w:val="22"/>
                <w:szCs w:val="22"/>
              </w:rPr>
              <w:t>pour la gestion des stages et accompagnement pour l’exploitation.</w:t>
            </w:r>
          </w:p>
        </w:tc>
        <w:tc>
          <w:tcPr>
            <w:tcW w:w="1559"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851"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1311"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2207" w:type="dxa"/>
            <w:tcBorders>
              <w:top w:val="single" w:sz="4" w:space="0" w:color="000000"/>
              <w:left w:val="single" w:sz="18" w:space="0" w:color="000000"/>
              <w:bottom w:val="single" w:sz="4" w:space="0" w:color="000000"/>
              <w:right w:val="single" w:sz="4" w:space="0" w:color="000000"/>
            </w:tcBorders>
          </w:tcPr>
          <w:p w:rsidR="00864915" w:rsidRPr="003E4A94" w:rsidRDefault="00864915">
            <w:pPr>
              <w:spacing w:after="120"/>
              <w:jc w:val="both"/>
              <w:rPr>
                <w:rFonts w:asciiTheme="majorBidi" w:eastAsia="Arial" w:hAnsiTheme="majorBidi" w:cstheme="majorBidi"/>
                <w:sz w:val="22"/>
                <w:szCs w:val="22"/>
              </w:rPr>
            </w:pPr>
          </w:p>
        </w:tc>
      </w:tr>
      <w:tr w:rsidR="00E56AA1" w:rsidRPr="003E4A94">
        <w:trPr>
          <w:trHeight w:val="527"/>
          <w:jc w:val="center"/>
        </w:trPr>
        <w:tc>
          <w:tcPr>
            <w:tcW w:w="4238" w:type="dxa"/>
            <w:tcBorders>
              <w:top w:val="single" w:sz="4" w:space="0" w:color="000000"/>
              <w:left w:val="single" w:sz="4" w:space="0" w:color="000000"/>
              <w:bottom w:val="single" w:sz="4" w:space="0" w:color="000000"/>
              <w:right w:val="single" w:sz="18" w:space="0" w:color="000000"/>
            </w:tcBorders>
          </w:tcPr>
          <w:p w:rsidR="00E56AA1" w:rsidRPr="003E4A94" w:rsidRDefault="00E56AA1" w:rsidP="00E56AA1">
            <w:pPr>
              <w:spacing w:after="120" w:line="360" w:lineRule="auto"/>
              <w:rPr>
                <w:rFonts w:asciiTheme="majorBidi" w:eastAsia="Arial" w:hAnsiTheme="majorBidi" w:cstheme="majorBidi"/>
                <w:b/>
                <w:sz w:val="22"/>
                <w:szCs w:val="22"/>
              </w:rPr>
            </w:pPr>
            <w:r w:rsidRPr="003E4A94">
              <w:rPr>
                <w:rFonts w:asciiTheme="majorBidi" w:eastAsia="Arial" w:hAnsiTheme="majorBidi" w:cstheme="majorBidi"/>
                <w:b/>
                <w:sz w:val="22"/>
                <w:szCs w:val="22"/>
              </w:rPr>
              <w:t>Intégration d’un espace pour entreprises pour le suivi des stages facultatifs et obligatoire</w:t>
            </w:r>
          </w:p>
        </w:tc>
        <w:tc>
          <w:tcPr>
            <w:tcW w:w="1559" w:type="dxa"/>
            <w:tcBorders>
              <w:top w:val="single" w:sz="4" w:space="0" w:color="000000"/>
              <w:left w:val="single" w:sz="18" w:space="0" w:color="000000"/>
              <w:bottom w:val="single" w:sz="4" w:space="0" w:color="000000"/>
              <w:right w:val="single" w:sz="18" w:space="0" w:color="000000"/>
            </w:tcBorders>
          </w:tcPr>
          <w:p w:rsidR="00E56AA1" w:rsidRPr="003E4A94" w:rsidRDefault="00E56AA1">
            <w:pPr>
              <w:spacing w:after="120"/>
              <w:jc w:val="both"/>
              <w:rPr>
                <w:rFonts w:asciiTheme="majorBidi" w:eastAsia="Arial" w:hAnsiTheme="majorBidi" w:cstheme="majorBidi"/>
                <w:sz w:val="22"/>
                <w:szCs w:val="22"/>
              </w:rPr>
            </w:pPr>
          </w:p>
        </w:tc>
        <w:tc>
          <w:tcPr>
            <w:tcW w:w="851" w:type="dxa"/>
            <w:tcBorders>
              <w:top w:val="single" w:sz="4" w:space="0" w:color="000000"/>
              <w:left w:val="single" w:sz="18" w:space="0" w:color="000000"/>
              <w:bottom w:val="single" w:sz="4" w:space="0" w:color="000000"/>
              <w:right w:val="single" w:sz="18" w:space="0" w:color="000000"/>
            </w:tcBorders>
          </w:tcPr>
          <w:p w:rsidR="00E56AA1" w:rsidRPr="003E4A94" w:rsidRDefault="00E56AA1">
            <w:pPr>
              <w:spacing w:after="120"/>
              <w:jc w:val="both"/>
              <w:rPr>
                <w:rFonts w:asciiTheme="majorBidi" w:eastAsia="Arial" w:hAnsiTheme="majorBidi" w:cstheme="majorBidi"/>
                <w:sz w:val="22"/>
                <w:szCs w:val="22"/>
              </w:rPr>
            </w:pPr>
          </w:p>
        </w:tc>
        <w:tc>
          <w:tcPr>
            <w:tcW w:w="1311" w:type="dxa"/>
            <w:tcBorders>
              <w:top w:val="single" w:sz="4" w:space="0" w:color="000000"/>
              <w:left w:val="single" w:sz="18" w:space="0" w:color="000000"/>
              <w:bottom w:val="single" w:sz="4" w:space="0" w:color="000000"/>
              <w:right w:val="single" w:sz="18" w:space="0" w:color="000000"/>
            </w:tcBorders>
          </w:tcPr>
          <w:p w:rsidR="00E56AA1" w:rsidRPr="003E4A94" w:rsidRDefault="00E56AA1">
            <w:pPr>
              <w:spacing w:after="120"/>
              <w:jc w:val="both"/>
              <w:rPr>
                <w:rFonts w:asciiTheme="majorBidi" w:eastAsia="Arial" w:hAnsiTheme="majorBidi" w:cstheme="majorBidi"/>
                <w:sz w:val="22"/>
                <w:szCs w:val="22"/>
              </w:rPr>
            </w:pPr>
          </w:p>
        </w:tc>
        <w:tc>
          <w:tcPr>
            <w:tcW w:w="2207" w:type="dxa"/>
            <w:tcBorders>
              <w:top w:val="single" w:sz="4" w:space="0" w:color="000000"/>
              <w:left w:val="single" w:sz="18" w:space="0" w:color="000000"/>
              <w:bottom w:val="single" w:sz="4" w:space="0" w:color="000000"/>
              <w:right w:val="single" w:sz="4" w:space="0" w:color="000000"/>
            </w:tcBorders>
          </w:tcPr>
          <w:p w:rsidR="00E56AA1" w:rsidRPr="003E4A94" w:rsidRDefault="00E56AA1">
            <w:pPr>
              <w:spacing w:after="120"/>
              <w:jc w:val="both"/>
              <w:rPr>
                <w:rFonts w:asciiTheme="majorBidi" w:eastAsia="Arial" w:hAnsiTheme="majorBidi" w:cstheme="majorBidi"/>
                <w:sz w:val="22"/>
                <w:szCs w:val="22"/>
              </w:rPr>
            </w:pPr>
          </w:p>
        </w:tc>
      </w:tr>
      <w:tr w:rsidR="00864915" w:rsidRPr="003E4A94">
        <w:trPr>
          <w:trHeight w:val="527"/>
          <w:jc w:val="center"/>
        </w:trPr>
        <w:tc>
          <w:tcPr>
            <w:tcW w:w="4238" w:type="dxa"/>
            <w:tcBorders>
              <w:top w:val="single" w:sz="4" w:space="0" w:color="000000"/>
              <w:left w:val="single" w:sz="4" w:space="0" w:color="000000"/>
              <w:bottom w:val="single" w:sz="4" w:space="0" w:color="000000"/>
              <w:right w:val="single" w:sz="18" w:space="0" w:color="000000"/>
            </w:tcBorders>
          </w:tcPr>
          <w:p w:rsidR="00864915" w:rsidRPr="003E4A94" w:rsidRDefault="00864915">
            <w:pPr>
              <w:spacing w:after="120" w:line="360" w:lineRule="auto"/>
              <w:rPr>
                <w:rFonts w:asciiTheme="majorBidi" w:eastAsia="Arial" w:hAnsiTheme="majorBidi" w:cstheme="majorBidi"/>
                <w:b/>
                <w:sz w:val="22"/>
                <w:szCs w:val="22"/>
              </w:rPr>
            </w:pPr>
            <w:r w:rsidRPr="003E4A94">
              <w:rPr>
                <w:rFonts w:asciiTheme="majorBidi" w:eastAsia="Arial" w:hAnsiTheme="majorBidi" w:cstheme="majorBidi"/>
                <w:b/>
                <w:sz w:val="22"/>
                <w:szCs w:val="22"/>
              </w:rPr>
              <w:t>Service d’envoi de mail professionnel pour une année 20k / mois</w:t>
            </w:r>
          </w:p>
        </w:tc>
        <w:tc>
          <w:tcPr>
            <w:tcW w:w="1559"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851"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1311" w:type="dxa"/>
            <w:tcBorders>
              <w:top w:val="single" w:sz="4" w:space="0" w:color="000000"/>
              <w:left w:val="single" w:sz="18" w:space="0" w:color="000000"/>
              <w:bottom w:val="single" w:sz="4" w:space="0" w:color="000000"/>
              <w:right w:val="single" w:sz="18" w:space="0" w:color="000000"/>
            </w:tcBorders>
          </w:tcPr>
          <w:p w:rsidR="00864915" w:rsidRPr="003E4A94" w:rsidRDefault="00864915">
            <w:pPr>
              <w:spacing w:after="120"/>
              <w:jc w:val="both"/>
              <w:rPr>
                <w:rFonts w:asciiTheme="majorBidi" w:eastAsia="Arial" w:hAnsiTheme="majorBidi" w:cstheme="majorBidi"/>
                <w:sz w:val="22"/>
                <w:szCs w:val="22"/>
              </w:rPr>
            </w:pPr>
          </w:p>
        </w:tc>
        <w:tc>
          <w:tcPr>
            <w:tcW w:w="2207" w:type="dxa"/>
            <w:tcBorders>
              <w:top w:val="single" w:sz="4" w:space="0" w:color="000000"/>
              <w:left w:val="single" w:sz="18" w:space="0" w:color="000000"/>
              <w:bottom w:val="single" w:sz="4" w:space="0" w:color="000000"/>
              <w:right w:val="single" w:sz="4" w:space="0" w:color="000000"/>
            </w:tcBorders>
          </w:tcPr>
          <w:p w:rsidR="00864915" w:rsidRPr="003E4A94" w:rsidRDefault="00864915">
            <w:pPr>
              <w:spacing w:after="120"/>
              <w:jc w:val="both"/>
              <w:rPr>
                <w:rFonts w:asciiTheme="majorBidi" w:eastAsia="Arial" w:hAnsiTheme="majorBidi" w:cstheme="majorBidi"/>
                <w:sz w:val="22"/>
                <w:szCs w:val="22"/>
              </w:rPr>
            </w:pPr>
          </w:p>
        </w:tc>
      </w:tr>
    </w:tbl>
    <w:p w:rsidR="004A2AF2" w:rsidRPr="003E4A94" w:rsidRDefault="004A2AF2">
      <w:pPr>
        <w:spacing w:after="120" w:line="312" w:lineRule="auto"/>
        <w:jc w:val="both"/>
        <w:rPr>
          <w:rFonts w:asciiTheme="majorBidi" w:eastAsia="Arial" w:hAnsiTheme="majorBidi" w:cstheme="majorBidi"/>
          <w:b/>
          <w:sz w:val="22"/>
          <w:szCs w:val="22"/>
        </w:rPr>
      </w:pPr>
    </w:p>
    <w:p w:rsidR="004A2AF2" w:rsidRPr="003E4A94" w:rsidRDefault="005E591C">
      <w:pPr>
        <w:spacing w:after="120" w:line="480" w:lineRule="auto"/>
        <w:ind w:left="-142"/>
        <w:rPr>
          <w:rFonts w:asciiTheme="majorBidi" w:eastAsia="Arial" w:hAnsiTheme="majorBidi" w:cstheme="majorBidi"/>
          <w:sz w:val="22"/>
          <w:szCs w:val="22"/>
        </w:rPr>
      </w:pPr>
      <w:r w:rsidRPr="003E4A94">
        <w:rPr>
          <w:rFonts w:asciiTheme="majorBidi" w:eastAsia="Arial" w:hAnsiTheme="majorBidi" w:cstheme="majorBidi"/>
          <w:b/>
          <w:sz w:val="22"/>
          <w:szCs w:val="22"/>
        </w:rPr>
        <w:t xml:space="preserve">Arrêté le présent devis à la somme de : </w:t>
      </w:r>
      <w:r w:rsidRPr="003E4A94">
        <w:rPr>
          <w:rFonts w:asciiTheme="majorBidi" w:eastAsia="Arial" w:hAnsiTheme="majorBidi" w:cstheme="majorBidi"/>
          <w:sz w:val="22"/>
          <w:szCs w:val="22"/>
        </w:rPr>
        <w:t>…………………………………………………...………………………………...…………………………………...……………………………………………………………………………….</w:t>
      </w:r>
      <w:r w:rsidRPr="003E4A94">
        <w:rPr>
          <w:rFonts w:asciiTheme="majorBidi" w:eastAsia="Arial" w:hAnsiTheme="majorBidi" w:cstheme="majorBidi"/>
          <w:b/>
          <w:sz w:val="22"/>
          <w:szCs w:val="22"/>
        </w:rPr>
        <w:t>Toutes Taxes Comprises.</w:t>
      </w:r>
    </w:p>
    <w:p w:rsidR="004A2AF2" w:rsidRPr="003E4A94" w:rsidRDefault="005E591C">
      <w:pPr>
        <w:spacing w:after="120"/>
        <w:rPr>
          <w:rFonts w:asciiTheme="majorBidi" w:eastAsia="Arial" w:hAnsiTheme="majorBidi" w:cstheme="majorBidi"/>
          <w:b/>
          <w:sz w:val="22"/>
          <w:szCs w:val="22"/>
        </w:rPr>
      </w:pP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r>
      <w:r w:rsidRPr="003E4A94">
        <w:rPr>
          <w:rFonts w:asciiTheme="majorBidi" w:eastAsia="Arial" w:hAnsiTheme="majorBidi" w:cstheme="majorBidi"/>
          <w:b/>
          <w:sz w:val="22"/>
          <w:szCs w:val="22"/>
        </w:rPr>
        <w:tab/>
        <w:t>………..………….. le …..../…../</w:t>
      </w:r>
      <w:proofErr w:type="gramStart"/>
      <w:r w:rsidRPr="003E4A94">
        <w:rPr>
          <w:rFonts w:asciiTheme="majorBidi" w:eastAsia="Arial" w:hAnsiTheme="majorBidi" w:cstheme="majorBidi"/>
          <w:b/>
          <w:sz w:val="22"/>
          <w:szCs w:val="22"/>
        </w:rPr>
        <w:t>………</w:t>
      </w:r>
      <w:proofErr w:type="gramEnd"/>
    </w:p>
    <w:p w:rsidR="00E51D53" w:rsidRPr="003E4A94" w:rsidRDefault="005E591C" w:rsidP="00864915">
      <w:pPr>
        <w:spacing w:after="120" w:line="480" w:lineRule="auto"/>
        <w:ind w:left="5760"/>
        <w:rPr>
          <w:rFonts w:asciiTheme="majorBidi" w:eastAsia="Arial" w:hAnsiTheme="majorBidi" w:cstheme="majorBidi"/>
          <w:b/>
          <w:sz w:val="36"/>
          <w:szCs w:val="36"/>
        </w:rPr>
      </w:pPr>
      <w:r w:rsidRPr="003E4A94">
        <w:rPr>
          <w:rFonts w:asciiTheme="majorBidi" w:eastAsia="Arial" w:hAnsiTheme="majorBidi" w:cstheme="majorBidi"/>
          <w:b/>
          <w:sz w:val="22"/>
          <w:szCs w:val="22"/>
        </w:rPr>
        <w:t xml:space="preserve">Le </w:t>
      </w:r>
      <w:proofErr w:type="gramStart"/>
      <w:r w:rsidR="00864915" w:rsidRPr="003E4A94">
        <w:rPr>
          <w:rFonts w:asciiTheme="majorBidi" w:eastAsia="Arial" w:hAnsiTheme="majorBidi" w:cstheme="majorBidi"/>
          <w:b/>
          <w:sz w:val="22"/>
          <w:szCs w:val="22"/>
        </w:rPr>
        <w:t>prestataire  (</w:t>
      </w:r>
      <w:proofErr w:type="gramEnd"/>
      <w:r w:rsidR="00864915" w:rsidRPr="003E4A94">
        <w:rPr>
          <w:rFonts w:asciiTheme="majorBidi" w:eastAsia="Arial" w:hAnsiTheme="majorBidi" w:cstheme="majorBidi"/>
          <w:b/>
          <w:sz w:val="22"/>
          <w:szCs w:val="22"/>
        </w:rPr>
        <w:t>Date et signature</w:t>
      </w:r>
    </w:p>
    <w:sectPr w:rsidR="00E51D53" w:rsidRPr="003E4A94">
      <w:footerReference w:type="even" r:id="rId10"/>
      <w:footerReference w:type="default" r:id="rId11"/>
      <w:pgSz w:w="11906" w:h="16838"/>
      <w:pgMar w:top="851" w:right="991" w:bottom="993"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F52" w:rsidRDefault="00E41F52">
      <w:r>
        <w:separator/>
      </w:r>
    </w:p>
  </w:endnote>
  <w:endnote w:type="continuationSeparator" w:id="0">
    <w:p w:rsidR="00E41F52" w:rsidRDefault="00E4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607B" w:usb2="00000000" w:usb3="00000000" w:csb0="0000009F" w:csb1="00000000"/>
  </w:font>
  <w:font w:name="Merriweather">
    <w:charset w:val="00"/>
    <w:family w:val="roman"/>
    <w:pitch w:val="variable"/>
    <w:sig w:usb0="A00000A7" w:usb1="50000000" w:usb2="00000000" w:usb3="00000000" w:csb0="0000011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01" w:rsidRDefault="00FC2801">
    <w:pPr>
      <w:pBdr>
        <w:top w:val="nil"/>
        <w:left w:val="nil"/>
        <w:bottom w:val="nil"/>
        <w:right w:val="nil"/>
        <w:between w:val="nil"/>
      </w:pBdr>
      <w:tabs>
        <w:tab w:val="center" w:pos="4536"/>
        <w:tab w:val="right" w:pos="9072"/>
      </w:tabs>
      <w:jc w:val="right"/>
      <w:rPr>
        <w:color w:val="000000"/>
      </w:rPr>
    </w:pPr>
  </w:p>
  <w:p w:rsidR="00FC2801" w:rsidRDefault="00FC2801">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01" w:rsidRDefault="00FC280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F02FC1">
      <w:rPr>
        <w:noProof/>
        <w:color w:val="000000"/>
      </w:rPr>
      <w:t>6</w:t>
    </w:r>
    <w:r>
      <w:rPr>
        <w:color w:val="000000"/>
      </w:rPr>
      <w:fldChar w:fldCharType="end"/>
    </w:r>
  </w:p>
  <w:p w:rsidR="00FC2801" w:rsidRDefault="00FC2801">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F52" w:rsidRDefault="00E41F52">
      <w:r>
        <w:separator/>
      </w:r>
    </w:p>
  </w:footnote>
  <w:footnote w:type="continuationSeparator" w:id="0">
    <w:p w:rsidR="00E41F52" w:rsidRDefault="00E41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78ACF0CA"/>
    <w:lvl w:ilvl="0">
      <w:start w:val="1"/>
      <w:numFmt w:val="bullet"/>
      <w:lvlText w:val="▪"/>
      <w:lvlJc w:val="left"/>
      <w:pPr>
        <w:ind w:left="1068"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0000006"/>
    <w:multiLevelType w:val="multilevel"/>
    <w:tmpl w:val="2DBE304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0000009"/>
    <w:multiLevelType w:val="multilevel"/>
    <w:tmpl w:val="C6183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000000B"/>
    <w:multiLevelType w:val="multilevel"/>
    <w:tmpl w:val="CA84D384"/>
    <w:lvl w:ilvl="0">
      <w:start w:val="2"/>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4">
    <w:nsid w:val="0000000C"/>
    <w:multiLevelType w:val="multilevel"/>
    <w:tmpl w:val="AF26DC9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0000010"/>
    <w:multiLevelType w:val="multilevel"/>
    <w:tmpl w:val="D528D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0000013"/>
    <w:multiLevelType w:val="multilevel"/>
    <w:tmpl w:val="3B20B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46D7DBB"/>
    <w:multiLevelType w:val="multilevel"/>
    <w:tmpl w:val="88521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88F0EB2"/>
    <w:multiLevelType w:val="multilevel"/>
    <w:tmpl w:val="C8F6F838"/>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09216423"/>
    <w:multiLevelType w:val="multilevel"/>
    <w:tmpl w:val="ACD87042"/>
    <w:lvl w:ilvl="0">
      <w:start w:val="1"/>
      <w:numFmt w:val="bullet"/>
      <w:lvlText w:val="▪"/>
      <w:lvlJc w:val="left"/>
      <w:pPr>
        <w:ind w:left="1068"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D5F36B0"/>
    <w:multiLevelType w:val="multilevel"/>
    <w:tmpl w:val="7F9CFEF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0DC736AA"/>
    <w:multiLevelType w:val="multilevel"/>
    <w:tmpl w:val="8FFE9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40B0EBB"/>
    <w:multiLevelType w:val="hybridMultilevel"/>
    <w:tmpl w:val="DC54359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93F3521"/>
    <w:multiLevelType w:val="multilevel"/>
    <w:tmpl w:val="F29ABA0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1D9E5A66"/>
    <w:multiLevelType w:val="multilevel"/>
    <w:tmpl w:val="81F8A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2FA0525"/>
    <w:multiLevelType w:val="multilevel"/>
    <w:tmpl w:val="0AB4E878"/>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3D3044C"/>
    <w:multiLevelType w:val="multilevel"/>
    <w:tmpl w:val="269A68BC"/>
    <w:lvl w:ilvl="0">
      <w:start w:val="1"/>
      <w:numFmt w:val="bullet"/>
      <w:lvlText w:val="▪"/>
      <w:lvlJc w:val="left"/>
      <w:pPr>
        <w:ind w:left="1068"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23EA0FA9"/>
    <w:multiLevelType w:val="multilevel"/>
    <w:tmpl w:val="FA7AE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28161B1A"/>
    <w:multiLevelType w:val="multilevel"/>
    <w:tmpl w:val="B42A62D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289A59E9"/>
    <w:multiLevelType w:val="multilevel"/>
    <w:tmpl w:val="FA4CC15E"/>
    <w:lvl w:ilvl="0">
      <w:start w:val="1"/>
      <w:numFmt w:val="bullet"/>
      <w:lvlText w:val="▪"/>
      <w:lvlJc w:val="left"/>
      <w:pPr>
        <w:ind w:left="1068"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29CD489E"/>
    <w:multiLevelType w:val="multilevel"/>
    <w:tmpl w:val="31841D6A"/>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39F07DE2"/>
    <w:multiLevelType w:val="hybridMultilevel"/>
    <w:tmpl w:val="F2D0BBD0"/>
    <w:lvl w:ilvl="0" w:tplc="040C000F">
      <w:start w:val="1"/>
      <w:numFmt w:val="decimal"/>
      <w:lvlText w:val="%1."/>
      <w:lvlJc w:val="left"/>
      <w:pPr>
        <w:ind w:left="720" w:hanging="720"/>
      </w:pPr>
      <w:rPr>
        <w:rFonts w:hint="default"/>
      </w:rPr>
    </w:lvl>
    <w:lvl w:ilvl="1" w:tplc="040C0019">
      <w:start w:val="1"/>
      <w:numFmt w:val="lowerLetter"/>
      <w:lvlText w:val="%2."/>
      <w:lvlJc w:val="left"/>
      <w:pPr>
        <w:ind w:left="1080" w:hanging="360"/>
      </w:pPr>
    </w:lvl>
    <w:lvl w:ilvl="2" w:tplc="A84046E4">
      <w:start w:val="1"/>
      <w:numFmt w:val="decimalZero"/>
      <w:lvlText w:val="%3"/>
      <w:lvlJc w:val="left"/>
      <w:pPr>
        <w:ind w:left="2340" w:hanging="720"/>
      </w:pPr>
      <w:rPr>
        <w:rFonts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39F103A1"/>
    <w:multiLevelType w:val="multilevel"/>
    <w:tmpl w:val="F37ED8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C046863"/>
    <w:multiLevelType w:val="hybridMultilevel"/>
    <w:tmpl w:val="AD72911E"/>
    <w:lvl w:ilvl="0" w:tplc="5CAE052C">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nsid w:val="4C995E4A"/>
    <w:multiLevelType w:val="multilevel"/>
    <w:tmpl w:val="21AAD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A247FE"/>
    <w:multiLevelType w:val="hybridMultilevel"/>
    <w:tmpl w:val="399CA84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7BD36E9"/>
    <w:multiLevelType w:val="multilevel"/>
    <w:tmpl w:val="78864F04"/>
    <w:lvl w:ilvl="0">
      <w:start w:val="2"/>
      <w:numFmt w:val="bullet"/>
      <w:lvlText w:val="-"/>
      <w:lvlJc w:val="left"/>
      <w:pPr>
        <w:ind w:left="1778" w:hanging="360"/>
      </w:pPr>
      <w:rPr>
        <w:rFonts w:ascii="Times New Roman" w:eastAsia="Times New Roman" w:hAnsi="Times New Roman" w:cs="Times New Roman"/>
      </w:rPr>
    </w:lvl>
    <w:lvl w:ilvl="1">
      <w:start w:val="2"/>
      <w:numFmt w:val="bullet"/>
      <w:lvlText w:val="-"/>
      <w:lvlJc w:val="left"/>
      <w:pPr>
        <w:ind w:left="2498" w:hanging="360"/>
      </w:pPr>
      <w:rPr>
        <w:rFonts w:ascii="Times New Roman" w:eastAsia="Times New Roman" w:hAnsi="Times New Roman" w:cs="Times New Roman"/>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7">
    <w:nsid w:val="5C3808E5"/>
    <w:multiLevelType w:val="multilevel"/>
    <w:tmpl w:val="E976EE6C"/>
    <w:lvl w:ilvl="0">
      <w:start w:val="2"/>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8">
    <w:nsid w:val="660B0E64"/>
    <w:multiLevelType w:val="multilevel"/>
    <w:tmpl w:val="A4664A18"/>
    <w:lvl w:ilvl="0">
      <w:start w:val="2"/>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9">
    <w:nsid w:val="68EC01D4"/>
    <w:multiLevelType w:val="multilevel"/>
    <w:tmpl w:val="21AAD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9E834AC"/>
    <w:multiLevelType w:val="hybridMultilevel"/>
    <w:tmpl w:val="537C2FF4"/>
    <w:lvl w:ilvl="0" w:tplc="0CA8DB66">
      <w:start w:val="1"/>
      <w:numFmt w:val="decimal"/>
      <w:pStyle w:val="Titre1"/>
      <w:lvlText w:val="%1."/>
      <w:lvlJc w:val="left"/>
      <w:pPr>
        <w:ind w:left="720" w:hanging="720"/>
      </w:pPr>
      <w:rPr>
        <w:rFonts w:hint="default"/>
      </w:rPr>
    </w:lvl>
    <w:lvl w:ilvl="1" w:tplc="040C0019">
      <w:start w:val="1"/>
      <w:numFmt w:val="lowerLetter"/>
      <w:lvlText w:val="%2."/>
      <w:lvlJc w:val="left"/>
      <w:pPr>
        <w:ind w:left="1080" w:hanging="360"/>
      </w:pPr>
    </w:lvl>
    <w:lvl w:ilvl="2" w:tplc="A84046E4">
      <w:start w:val="1"/>
      <w:numFmt w:val="decimalZero"/>
      <w:lvlText w:val="%3"/>
      <w:lvlJc w:val="left"/>
      <w:pPr>
        <w:ind w:left="2340" w:hanging="720"/>
      </w:pPr>
      <w:rPr>
        <w:rFonts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6C35710D"/>
    <w:multiLevelType w:val="multilevel"/>
    <w:tmpl w:val="8F7E3976"/>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1EE0B77"/>
    <w:multiLevelType w:val="multilevel"/>
    <w:tmpl w:val="FD88FF7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22542D8"/>
    <w:multiLevelType w:val="multilevel"/>
    <w:tmpl w:val="1FFE9CBA"/>
    <w:lvl w:ilvl="0">
      <w:start w:val="5"/>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nsid w:val="78703135"/>
    <w:multiLevelType w:val="hybridMultilevel"/>
    <w:tmpl w:val="05F27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A490292"/>
    <w:multiLevelType w:val="multilevel"/>
    <w:tmpl w:val="A24CC1CE"/>
    <w:lvl w:ilvl="0">
      <w:start w:val="1"/>
      <w:numFmt w:val="bullet"/>
      <w:lvlText w:val="▪"/>
      <w:lvlJc w:val="left"/>
      <w:pPr>
        <w:ind w:left="1068" w:hanging="360"/>
      </w:pPr>
      <w:rPr>
        <w:rFonts w:ascii="Noto Sans Symbols" w:eastAsia="Noto Sans Symbols" w:hAnsi="Noto Sans Symbols" w:cs="Noto Sans Symbols"/>
      </w:rPr>
    </w:lvl>
    <w:lvl w:ilvl="1">
      <w:start w:val="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0"/>
  </w:num>
  <w:num w:numId="3">
    <w:abstractNumId w:val="18"/>
  </w:num>
  <w:num w:numId="4">
    <w:abstractNumId w:val="15"/>
  </w:num>
  <w:num w:numId="5">
    <w:abstractNumId w:val="33"/>
  </w:num>
  <w:num w:numId="6">
    <w:abstractNumId w:val="11"/>
  </w:num>
  <w:num w:numId="7">
    <w:abstractNumId w:val="20"/>
  </w:num>
  <w:num w:numId="8">
    <w:abstractNumId w:val="31"/>
  </w:num>
  <w:num w:numId="9">
    <w:abstractNumId w:val="35"/>
  </w:num>
  <w:num w:numId="10">
    <w:abstractNumId w:val="26"/>
  </w:num>
  <w:num w:numId="11">
    <w:abstractNumId w:val="32"/>
  </w:num>
  <w:num w:numId="12">
    <w:abstractNumId w:val="16"/>
  </w:num>
  <w:num w:numId="13">
    <w:abstractNumId w:val="19"/>
  </w:num>
  <w:num w:numId="14">
    <w:abstractNumId w:val="27"/>
  </w:num>
  <w:num w:numId="15">
    <w:abstractNumId w:val="14"/>
  </w:num>
  <w:num w:numId="16">
    <w:abstractNumId w:val="28"/>
  </w:num>
  <w:num w:numId="17">
    <w:abstractNumId w:val="9"/>
  </w:num>
  <w:num w:numId="18">
    <w:abstractNumId w:val="8"/>
  </w:num>
  <w:num w:numId="19">
    <w:abstractNumId w:val="17"/>
  </w:num>
  <w:num w:numId="20">
    <w:abstractNumId w:val="13"/>
  </w:num>
  <w:num w:numId="21">
    <w:abstractNumId w:val="22"/>
  </w:num>
  <w:num w:numId="22">
    <w:abstractNumId w:val="5"/>
  </w:num>
  <w:num w:numId="23">
    <w:abstractNumId w:val="3"/>
  </w:num>
  <w:num w:numId="24">
    <w:abstractNumId w:val="6"/>
  </w:num>
  <w:num w:numId="25">
    <w:abstractNumId w:val="4"/>
  </w:num>
  <w:num w:numId="26">
    <w:abstractNumId w:val="1"/>
  </w:num>
  <w:num w:numId="27">
    <w:abstractNumId w:val="2"/>
  </w:num>
  <w:num w:numId="28">
    <w:abstractNumId w:val="0"/>
  </w:num>
  <w:num w:numId="29">
    <w:abstractNumId w:val="30"/>
  </w:num>
  <w:num w:numId="30">
    <w:abstractNumId w:val="34"/>
  </w:num>
  <w:num w:numId="31">
    <w:abstractNumId w:val="24"/>
  </w:num>
  <w:num w:numId="32">
    <w:abstractNumId w:val="29"/>
  </w:num>
  <w:num w:numId="33">
    <w:abstractNumId w:val="21"/>
  </w:num>
  <w:num w:numId="34">
    <w:abstractNumId w:val="30"/>
  </w:num>
  <w:num w:numId="35">
    <w:abstractNumId w:val="30"/>
  </w:num>
  <w:num w:numId="36">
    <w:abstractNumId w:val="30"/>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lvlOverride w:ilvl="0">
      <w:startOverride w:val="1"/>
    </w:lvlOverride>
  </w:num>
  <w:num w:numId="45">
    <w:abstractNumId w:val="30"/>
  </w:num>
  <w:num w:numId="46">
    <w:abstractNumId w:val="23"/>
  </w:num>
  <w:num w:numId="47">
    <w:abstractNumId w:val="25"/>
  </w:num>
  <w:num w:numId="48">
    <w:abstractNumId w:val="12"/>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FR"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AF2"/>
    <w:rsid w:val="0000259B"/>
    <w:rsid w:val="000B1B8F"/>
    <w:rsid w:val="000B6B1A"/>
    <w:rsid w:val="000B6F1A"/>
    <w:rsid w:val="000B7103"/>
    <w:rsid w:val="000C3EF4"/>
    <w:rsid w:val="00106681"/>
    <w:rsid w:val="00160481"/>
    <w:rsid w:val="001739A3"/>
    <w:rsid w:val="00176FE6"/>
    <w:rsid w:val="00194137"/>
    <w:rsid w:val="001C6F1E"/>
    <w:rsid w:val="001E7AED"/>
    <w:rsid w:val="001F6E77"/>
    <w:rsid w:val="00214BD7"/>
    <w:rsid w:val="00235B63"/>
    <w:rsid w:val="00243C9B"/>
    <w:rsid w:val="0024749A"/>
    <w:rsid w:val="002547EC"/>
    <w:rsid w:val="00256358"/>
    <w:rsid w:val="0029263F"/>
    <w:rsid w:val="002A0245"/>
    <w:rsid w:val="002A2E42"/>
    <w:rsid w:val="002D2BED"/>
    <w:rsid w:val="002D6635"/>
    <w:rsid w:val="003262A8"/>
    <w:rsid w:val="00332B93"/>
    <w:rsid w:val="00366805"/>
    <w:rsid w:val="0038204C"/>
    <w:rsid w:val="00387033"/>
    <w:rsid w:val="003D5F64"/>
    <w:rsid w:val="003E4A94"/>
    <w:rsid w:val="003E6D53"/>
    <w:rsid w:val="003E70F5"/>
    <w:rsid w:val="003F6BA2"/>
    <w:rsid w:val="00400B39"/>
    <w:rsid w:val="00413467"/>
    <w:rsid w:val="00444EA5"/>
    <w:rsid w:val="004535AB"/>
    <w:rsid w:val="0045623F"/>
    <w:rsid w:val="004A2AF2"/>
    <w:rsid w:val="004B2853"/>
    <w:rsid w:val="004D4249"/>
    <w:rsid w:val="004E36B8"/>
    <w:rsid w:val="004E4033"/>
    <w:rsid w:val="004E44AD"/>
    <w:rsid w:val="0050696F"/>
    <w:rsid w:val="00526A97"/>
    <w:rsid w:val="005348FB"/>
    <w:rsid w:val="00540C37"/>
    <w:rsid w:val="005B12AA"/>
    <w:rsid w:val="005B7BB3"/>
    <w:rsid w:val="005C6F85"/>
    <w:rsid w:val="005D176F"/>
    <w:rsid w:val="005D23D9"/>
    <w:rsid w:val="005D23E4"/>
    <w:rsid w:val="005D7996"/>
    <w:rsid w:val="005E591C"/>
    <w:rsid w:val="006649B2"/>
    <w:rsid w:val="00666997"/>
    <w:rsid w:val="006B2444"/>
    <w:rsid w:val="006B5BA4"/>
    <w:rsid w:val="006C3C09"/>
    <w:rsid w:val="006D0EE0"/>
    <w:rsid w:val="006E2D2D"/>
    <w:rsid w:val="006F3B43"/>
    <w:rsid w:val="00723ECF"/>
    <w:rsid w:val="007607AB"/>
    <w:rsid w:val="0078071B"/>
    <w:rsid w:val="007A097A"/>
    <w:rsid w:val="007A0D17"/>
    <w:rsid w:val="007D3D1B"/>
    <w:rsid w:val="008415DE"/>
    <w:rsid w:val="00864915"/>
    <w:rsid w:val="00874359"/>
    <w:rsid w:val="00883A0A"/>
    <w:rsid w:val="008849BD"/>
    <w:rsid w:val="00896310"/>
    <w:rsid w:val="008E35A7"/>
    <w:rsid w:val="008F037A"/>
    <w:rsid w:val="008F50C4"/>
    <w:rsid w:val="009231EF"/>
    <w:rsid w:val="00943AFE"/>
    <w:rsid w:val="00950459"/>
    <w:rsid w:val="0095296B"/>
    <w:rsid w:val="009810F9"/>
    <w:rsid w:val="0098629B"/>
    <w:rsid w:val="00993E0F"/>
    <w:rsid w:val="009A5699"/>
    <w:rsid w:val="009B4A0D"/>
    <w:rsid w:val="009C13D5"/>
    <w:rsid w:val="009F4CF7"/>
    <w:rsid w:val="00A17F88"/>
    <w:rsid w:val="00A31E6F"/>
    <w:rsid w:val="00A44561"/>
    <w:rsid w:val="00A566DD"/>
    <w:rsid w:val="00A82E2E"/>
    <w:rsid w:val="00A97334"/>
    <w:rsid w:val="00AA3273"/>
    <w:rsid w:val="00AB5457"/>
    <w:rsid w:val="00B132F0"/>
    <w:rsid w:val="00B221C9"/>
    <w:rsid w:val="00B547C1"/>
    <w:rsid w:val="00B850D2"/>
    <w:rsid w:val="00B970B8"/>
    <w:rsid w:val="00BA1282"/>
    <w:rsid w:val="00BF1B19"/>
    <w:rsid w:val="00BF460D"/>
    <w:rsid w:val="00C214F3"/>
    <w:rsid w:val="00C3786B"/>
    <w:rsid w:val="00CA50C4"/>
    <w:rsid w:val="00CC0053"/>
    <w:rsid w:val="00CE42FC"/>
    <w:rsid w:val="00D04FF7"/>
    <w:rsid w:val="00D07E74"/>
    <w:rsid w:val="00D12B87"/>
    <w:rsid w:val="00D2717A"/>
    <w:rsid w:val="00D347B7"/>
    <w:rsid w:val="00D44531"/>
    <w:rsid w:val="00D46CC6"/>
    <w:rsid w:val="00DD2C0A"/>
    <w:rsid w:val="00E34BBF"/>
    <w:rsid w:val="00E41F52"/>
    <w:rsid w:val="00E51D53"/>
    <w:rsid w:val="00E56AA1"/>
    <w:rsid w:val="00E66C3A"/>
    <w:rsid w:val="00E83CB9"/>
    <w:rsid w:val="00E97324"/>
    <w:rsid w:val="00F02FC1"/>
    <w:rsid w:val="00F52CFE"/>
    <w:rsid w:val="00F54679"/>
    <w:rsid w:val="00F75393"/>
    <w:rsid w:val="00FA0FC9"/>
    <w:rsid w:val="00FB72D2"/>
    <w:rsid w:val="00FC2801"/>
    <w:rsid w:val="00FD1F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59"/>
  </w:style>
  <w:style w:type="paragraph" w:styleId="Titre1">
    <w:name w:val="heading 1"/>
    <w:basedOn w:val="Normal"/>
    <w:next w:val="Normal"/>
    <w:link w:val="Titre1Car"/>
    <w:uiPriority w:val="9"/>
    <w:qFormat/>
    <w:rsid w:val="001F6E77"/>
    <w:pPr>
      <w:keepNext/>
      <w:numPr>
        <w:numId w:val="29"/>
      </w:numPr>
      <w:tabs>
        <w:tab w:val="left" w:pos="426"/>
      </w:tabs>
      <w:spacing w:before="120" w:after="60" w:line="360" w:lineRule="auto"/>
      <w:outlineLvl w:val="0"/>
    </w:pPr>
    <w:rPr>
      <w:rFonts w:asciiTheme="minorBidi" w:eastAsia="Arial" w:hAnsiTheme="minorBidi" w:cstheme="minorBidi"/>
      <w:b/>
      <w:bCs/>
      <w:kern w:val="32"/>
      <w:sz w:val="22"/>
      <w:szCs w:val="22"/>
    </w:rPr>
  </w:style>
  <w:style w:type="paragraph" w:styleId="Titre2">
    <w:name w:val="heading 2"/>
    <w:basedOn w:val="Normal"/>
    <w:next w:val="Normal"/>
    <w:link w:val="Titre2Car"/>
    <w:uiPriority w:val="9"/>
    <w:semiHidden/>
    <w:unhideWhenUsed/>
    <w:qFormat/>
    <w:rsid w:val="0008374F"/>
    <w:pPr>
      <w:keepNext/>
      <w:spacing w:before="240" w:after="60"/>
      <w:outlineLvl w:val="1"/>
    </w:pPr>
    <w:rPr>
      <w:rFonts w:ascii="Cambria" w:hAnsi="Cambria"/>
      <w:b/>
      <w:bCs/>
      <w:i/>
      <w:iCs/>
      <w:sz w:val="28"/>
      <w:szCs w:val="28"/>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tte">
    <w:name w:val="header"/>
    <w:basedOn w:val="Normal"/>
    <w:rsid w:val="00F80C45"/>
    <w:pPr>
      <w:tabs>
        <w:tab w:val="center" w:pos="4536"/>
        <w:tab w:val="right" w:pos="9072"/>
      </w:tabs>
    </w:pPr>
  </w:style>
  <w:style w:type="paragraph" w:styleId="Pieddepage">
    <w:name w:val="footer"/>
    <w:basedOn w:val="Normal"/>
    <w:rsid w:val="00F80C45"/>
    <w:pPr>
      <w:tabs>
        <w:tab w:val="center" w:pos="4536"/>
        <w:tab w:val="right" w:pos="9072"/>
      </w:tabs>
    </w:pPr>
  </w:style>
  <w:style w:type="character" w:styleId="Numrodepage">
    <w:name w:val="page number"/>
    <w:basedOn w:val="Policepardfaut"/>
    <w:rsid w:val="008E7C84"/>
  </w:style>
  <w:style w:type="paragraph" w:styleId="NormalWeb">
    <w:name w:val="Normal (Web)"/>
    <w:basedOn w:val="Normal"/>
    <w:rsid w:val="000A1F07"/>
    <w:pPr>
      <w:spacing w:before="100" w:beforeAutospacing="1" w:after="100" w:afterAutospacing="1"/>
    </w:pPr>
    <w:rPr>
      <w:sz w:val="24"/>
      <w:szCs w:val="24"/>
    </w:rPr>
  </w:style>
  <w:style w:type="character" w:customStyle="1" w:styleId="news">
    <w:name w:val="news"/>
    <w:basedOn w:val="Policepardfaut"/>
    <w:rsid w:val="001241B0"/>
  </w:style>
  <w:style w:type="character" w:styleId="Accentuation">
    <w:name w:val="Emphasis"/>
    <w:uiPriority w:val="20"/>
    <w:qFormat/>
    <w:rsid w:val="005A7708"/>
    <w:rPr>
      <w:i/>
      <w:iCs/>
    </w:rPr>
  </w:style>
  <w:style w:type="table" w:styleId="Grilledutableau">
    <w:name w:val="Table Grid"/>
    <w:basedOn w:val="TableauNormal"/>
    <w:uiPriority w:val="59"/>
    <w:rsid w:val="00692C2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3A69C2"/>
    <w:rPr>
      <w:strike w:val="0"/>
      <w:dstrike w:val="0"/>
      <w:color w:val="3B5998"/>
      <w:u w:val="none"/>
      <w:effect w:val="none"/>
    </w:rPr>
  </w:style>
  <w:style w:type="character" w:customStyle="1" w:styleId="st">
    <w:name w:val="st"/>
    <w:rsid w:val="005B1DBB"/>
  </w:style>
  <w:style w:type="paragraph" w:styleId="Sansinterligne">
    <w:name w:val="No Spacing"/>
    <w:link w:val="SansinterligneCar"/>
    <w:uiPriority w:val="1"/>
    <w:qFormat/>
    <w:rsid w:val="00DC513A"/>
    <w:rPr>
      <w:rFonts w:ascii="Calibri" w:hAnsi="Calibri"/>
      <w:sz w:val="22"/>
      <w:szCs w:val="22"/>
      <w:lang w:eastAsia="en-US"/>
    </w:rPr>
  </w:style>
  <w:style w:type="character" w:customStyle="1" w:styleId="SansinterligneCar">
    <w:name w:val="Sans interligne Car"/>
    <w:link w:val="Sansinterligne"/>
    <w:uiPriority w:val="1"/>
    <w:rsid w:val="00DC513A"/>
    <w:rPr>
      <w:rFonts w:ascii="Calibri" w:hAnsi="Calibri"/>
      <w:sz w:val="22"/>
      <w:szCs w:val="22"/>
      <w:lang w:eastAsia="en-US" w:bidi="ar-SA"/>
    </w:rPr>
  </w:style>
  <w:style w:type="paragraph" w:styleId="Retraitcorpsdetexte">
    <w:name w:val="Body Text Indent"/>
    <w:basedOn w:val="Normal"/>
    <w:link w:val="RetraitcorpsdetexteCar"/>
    <w:uiPriority w:val="99"/>
    <w:rsid w:val="00DF20F3"/>
    <w:pPr>
      <w:spacing w:line="360" w:lineRule="auto"/>
      <w:ind w:right="-6"/>
      <w:jc w:val="both"/>
    </w:pPr>
    <w:rPr>
      <w:rFonts w:ascii="Book Antiqua" w:hAnsi="Book Antiqua"/>
      <w:b/>
      <w:bCs/>
      <w:sz w:val="24"/>
      <w:szCs w:val="24"/>
      <w:lang w:eastAsia="ar-SA"/>
    </w:rPr>
  </w:style>
  <w:style w:type="character" w:customStyle="1" w:styleId="RetraitcorpsdetexteCar">
    <w:name w:val="Retrait corps de texte Car"/>
    <w:link w:val="Retraitcorpsdetexte"/>
    <w:uiPriority w:val="99"/>
    <w:rsid w:val="00DF20F3"/>
    <w:rPr>
      <w:rFonts w:ascii="Book Antiqua" w:hAnsi="Book Antiqua"/>
      <w:b/>
      <w:bCs/>
      <w:sz w:val="24"/>
      <w:szCs w:val="24"/>
      <w:lang w:eastAsia="ar-SA"/>
    </w:rPr>
  </w:style>
  <w:style w:type="paragraph" w:styleId="Corpsdetexte">
    <w:name w:val="Body Text"/>
    <w:basedOn w:val="Normal"/>
    <w:link w:val="CorpsdetexteCar"/>
    <w:rsid w:val="00DF20F3"/>
    <w:pPr>
      <w:jc w:val="both"/>
    </w:pPr>
    <w:rPr>
      <w:rFonts w:ascii="Garamond" w:hAnsi="Garamond"/>
      <w:outline/>
      <w:color w:val="000000"/>
      <w:sz w:val="26"/>
      <w:szCs w:val="26"/>
      <w:lang w:eastAsia="ar-SA"/>
      <w14:textOutline w14:w="9525" w14:cap="flat" w14:cmpd="sng" w14:algn="ctr">
        <w14:solidFill>
          <w14:srgbClr w14:val="000000"/>
        </w14:solidFill>
        <w14:prstDash w14:val="solid"/>
        <w14:round/>
      </w14:textOutline>
      <w14:textFill>
        <w14:noFill/>
      </w14:textFill>
    </w:rPr>
  </w:style>
  <w:style w:type="character" w:customStyle="1" w:styleId="CorpsdetexteCar">
    <w:name w:val="Corps de texte Car"/>
    <w:link w:val="Corpsdetexte"/>
    <w:rsid w:val="00DF20F3"/>
    <w:rPr>
      <w:rFonts w:ascii="Garamond" w:hAnsi="Garamond"/>
      <w:outline/>
      <w:color w:val="000000"/>
      <w:sz w:val="26"/>
      <w:szCs w:val="26"/>
      <w:lang w:eastAsia="ar-SA"/>
      <w14:textOutline w14:w="9525" w14:cap="flat" w14:cmpd="sng" w14:algn="ctr">
        <w14:solidFill>
          <w14:srgbClr w14:val="000000"/>
        </w14:solidFill>
        <w14:prstDash w14:val="solid"/>
        <w14:round/>
      </w14:textOutline>
      <w14:textFill>
        <w14:noFill/>
      </w14:textFill>
    </w:rPr>
  </w:style>
  <w:style w:type="character" w:styleId="lev">
    <w:name w:val="Strong"/>
    <w:uiPriority w:val="22"/>
    <w:qFormat/>
    <w:rsid w:val="00647A8E"/>
    <w:rPr>
      <w:b/>
      <w:bCs/>
    </w:rPr>
  </w:style>
  <w:style w:type="paragraph" w:styleId="Paragraphedeliste">
    <w:name w:val="List Paragraph"/>
    <w:basedOn w:val="Normal"/>
    <w:uiPriority w:val="34"/>
    <w:qFormat/>
    <w:rsid w:val="00DF579C"/>
    <w:pPr>
      <w:ind w:left="708"/>
    </w:pPr>
  </w:style>
  <w:style w:type="character" w:styleId="Marquedecommentaire">
    <w:name w:val="annotation reference"/>
    <w:uiPriority w:val="99"/>
    <w:semiHidden/>
    <w:unhideWhenUsed/>
    <w:rsid w:val="00A3147D"/>
    <w:rPr>
      <w:sz w:val="16"/>
      <w:szCs w:val="16"/>
    </w:rPr>
  </w:style>
  <w:style w:type="paragraph" w:styleId="Commentaire">
    <w:name w:val="annotation text"/>
    <w:basedOn w:val="Normal"/>
    <w:link w:val="CommentaireCar"/>
    <w:uiPriority w:val="99"/>
    <w:semiHidden/>
    <w:unhideWhenUsed/>
    <w:rsid w:val="00A3147D"/>
  </w:style>
  <w:style w:type="character" w:customStyle="1" w:styleId="CommentaireCar">
    <w:name w:val="Commentaire Car"/>
    <w:basedOn w:val="Policepardfaut"/>
    <w:link w:val="Commentaire"/>
    <w:uiPriority w:val="99"/>
    <w:semiHidden/>
    <w:rsid w:val="00A3147D"/>
  </w:style>
  <w:style w:type="paragraph" w:styleId="Objetducommentaire">
    <w:name w:val="annotation subject"/>
    <w:basedOn w:val="Commentaire"/>
    <w:next w:val="Commentaire"/>
    <w:link w:val="ObjetducommentaireCar"/>
    <w:uiPriority w:val="99"/>
    <w:semiHidden/>
    <w:unhideWhenUsed/>
    <w:rsid w:val="00A3147D"/>
    <w:rPr>
      <w:b/>
      <w:bCs/>
    </w:rPr>
  </w:style>
  <w:style w:type="character" w:customStyle="1" w:styleId="ObjetducommentaireCar">
    <w:name w:val="Objet du commentaire Car"/>
    <w:link w:val="Objetducommentaire"/>
    <w:uiPriority w:val="99"/>
    <w:semiHidden/>
    <w:rsid w:val="00A3147D"/>
    <w:rPr>
      <w:b/>
      <w:bCs/>
    </w:rPr>
  </w:style>
  <w:style w:type="paragraph" w:styleId="Textedebulles">
    <w:name w:val="Balloon Text"/>
    <w:basedOn w:val="Normal"/>
    <w:link w:val="TextedebullesCar"/>
    <w:uiPriority w:val="99"/>
    <w:semiHidden/>
    <w:unhideWhenUsed/>
    <w:rsid w:val="00A3147D"/>
    <w:rPr>
      <w:rFonts w:ascii="Tahoma" w:hAnsi="Tahoma"/>
      <w:sz w:val="16"/>
      <w:szCs w:val="16"/>
    </w:rPr>
  </w:style>
  <w:style w:type="character" w:customStyle="1" w:styleId="TextedebullesCar">
    <w:name w:val="Texte de bulles Car"/>
    <w:link w:val="Textedebulles"/>
    <w:uiPriority w:val="99"/>
    <w:semiHidden/>
    <w:rsid w:val="00A3147D"/>
    <w:rPr>
      <w:rFonts w:ascii="Tahoma" w:hAnsi="Tahoma" w:cs="Tahoma"/>
      <w:sz w:val="16"/>
      <w:szCs w:val="16"/>
    </w:rPr>
  </w:style>
  <w:style w:type="paragraph" w:customStyle="1" w:styleId="T1">
    <w:name w:val="T1"/>
    <w:basedOn w:val="Normal"/>
    <w:qFormat/>
    <w:rsid w:val="004B2B82"/>
    <w:pPr>
      <w:spacing w:line="312" w:lineRule="auto"/>
      <w:jc w:val="both"/>
    </w:pPr>
    <w:rPr>
      <w:b/>
      <w:bCs/>
      <w:sz w:val="24"/>
      <w:szCs w:val="24"/>
    </w:rPr>
  </w:style>
  <w:style w:type="paragraph" w:customStyle="1" w:styleId="Paragraphedeliste1">
    <w:name w:val="Paragraphe de liste1"/>
    <w:basedOn w:val="Normal"/>
    <w:qFormat/>
    <w:rsid w:val="004B2B82"/>
    <w:pPr>
      <w:spacing w:after="200" w:line="276" w:lineRule="auto"/>
      <w:ind w:left="720"/>
    </w:pPr>
    <w:rPr>
      <w:rFonts w:ascii="Calibri" w:hAnsi="Calibri"/>
      <w:sz w:val="22"/>
      <w:szCs w:val="22"/>
      <w:lang w:eastAsia="en-US"/>
    </w:rPr>
  </w:style>
  <w:style w:type="character" w:customStyle="1" w:styleId="Titre1Car">
    <w:name w:val="Titre 1 Car"/>
    <w:link w:val="Titre1"/>
    <w:uiPriority w:val="9"/>
    <w:rsid w:val="001F6E77"/>
    <w:rPr>
      <w:rFonts w:asciiTheme="minorBidi" w:eastAsia="Arial" w:hAnsiTheme="minorBidi" w:cstheme="minorBidi"/>
      <w:b/>
      <w:bCs/>
      <w:kern w:val="32"/>
      <w:sz w:val="22"/>
      <w:szCs w:val="22"/>
    </w:rPr>
  </w:style>
  <w:style w:type="paragraph" w:styleId="En-ttedetabledesmatires">
    <w:name w:val="TOC Heading"/>
    <w:basedOn w:val="Titre1"/>
    <w:next w:val="Normal"/>
    <w:uiPriority w:val="39"/>
    <w:unhideWhenUsed/>
    <w:qFormat/>
    <w:rsid w:val="004B2B82"/>
    <w:pPr>
      <w:keepLines/>
      <w:spacing w:before="480" w:after="0" w:line="276" w:lineRule="auto"/>
      <w:outlineLvl w:val="9"/>
    </w:pPr>
    <w:rPr>
      <w:color w:val="365F91"/>
      <w:kern w:val="0"/>
      <w:sz w:val="28"/>
      <w:szCs w:val="28"/>
    </w:rPr>
  </w:style>
  <w:style w:type="character" w:customStyle="1" w:styleId="Titre2Car">
    <w:name w:val="Titre 2 Car"/>
    <w:link w:val="Titre2"/>
    <w:uiPriority w:val="9"/>
    <w:semiHidden/>
    <w:rsid w:val="0008374F"/>
    <w:rPr>
      <w:rFonts w:ascii="Cambria" w:eastAsia="Times New Roman" w:hAnsi="Cambria" w:cs="Times New Roman"/>
      <w:b/>
      <w:bCs/>
      <w:i/>
      <w:iCs/>
      <w:sz w:val="28"/>
      <w:szCs w:val="28"/>
    </w:rPr>
  </w:style>
  <w:style w:type="paragraph" w:styleId="TM8">
    <w:name w:val="toc 8"/>
    <w:basedOn w:val="Normal"/>
    <w:next w:val="Normal"/>
    <w:autoRedefine/>
    <w:uiPriority w:val="39"/>
    <w:semiHidden/>
    <w:unhideWhenUsed/>
    <w:rsid w:val="00A30230"/>
    <w:pPr>
      <w:ind w:left="1400"/>
    </w:pPr>
  </w:style>
  <w:style w:type="paragraph" w:styleId="Corpsdetexte3">
    <w:name w:val="Body Text 3"/>
    <w:basedOn w:val="Normal"/>
    <w:link w:val="Corpsdetexte3Car"/>
    <w:uiPriority w:val="99"/>
    <w:semiHidden/>
    <w:unhideWhenUsed/>
    <w:rsid w:val="0008374F"/>
    <w:pPr>
      <w:spacing w:after="120" w:line="276" w:lineRule="auto"/>
    </w:pPr>
    <w:rPr>
      <w:rFonts w:ascii="Calibri" w:hAnsi="Calibri"/>
      <w:sz w:val="16"/>
      <w:szCs w:val="16"/>
      <w:lang w:eastAsia="en-US"/>
    </w:rPr>
  </w:style>
  <w:style w:type="character" w:customStyle="1" w:styleId="Corpsdetexte3Car">
    <w:name w:val="Corps de texte 3 Car"/>
    <w:link w:val="Corpsdetexte3"/>
    <w:uiPriority w:val="99"/>
    <w:semiHidden/>
    <w:rsid w:val="0008374F"/>
    <w:rPr>
      <w:rFonts w:ascii="Calibri" w:hAnsi="Calibri"/>
      <w:sz w:val="16"/>
      <w:szCs w:val="16"/>
      <w:lang w:eastAsia="en-US"/>
    </w:rPr>
  </w:style>
  <w:style w:type="paragraph" w:styleId="Corpsdetexte2">
    <w:name w:val="Body Text 2"/>
    <w:basedOn w:val="Normal"/>
    <w:link w:val="Corpsdetexte2Car"/>
    <w:uiPriority w:val="99"/>
    <w:semiHidden/>
    <w:unhideWhenUsed/>
    <w:rsid w:val="00F22BEA"/>
    <w:pPr>
      <w:spacing w:after="120" w:line="480" w:lineRule="auto"/>
    </w:pPr>
  </w:style>
  <w:style w:type="character" w:customStyle="1" w:styleId="Corpsdetexte2Car">
    <w:name w:val="Corps de texte 2 Car"/>
    <w:basedOn w:val="Policepardfaut"/>
    <w:link w:val="Corpsdetexte2"/>
    <w:uiPriority w:val="99"/>
    <w:semiHidden/>
    <w:rsid w:val="00F22BEA"/>
  </w:style>
  <w:style w:type="paragraph" w:styleId="TM1">
    <w:name w:val="toc 1"/>
    <w:basedOn w:val="Normal"/>
    <w:next w:val="Normal"/>
    <w:autoRedefine/>
    <w:uiPriority w:val="39"/>
    <w:unhideWhenUsed/>
    <w:rsid w:val="0012382D"/>
    <w:pPr>
      <w:widowControl w:val="0"/>
      <w:tabs>
        <w:tab w:val="right" w:leader="dot" w:pos="9214"/>
      </w:tabs>
      <w:spacing w:before="60"/>
    </w:pPr>
  </w:style>
  <w:style w:type="paragraph" w:styleId="TM2">
    <w:name w:val="toc 2"/>
    <w:basedOn w:val="Normal"/>
    <w:next w:val="Normal"/>
    <w:autoRedefine/>
    <w:uiPriority w:val="39"/>
    <w:unhideWhenUsed/>
    <w:rsid w:val="007B73A4"/>
    <w:pPr>
      <w:ind w:left="200"/>
    </w:pPr>
  </w:style>
  <w:style w:type="paragraph" w:customStyle="1" w:styleId="Paragraphestandard">
    <w:name w:val="[Paragraphe standard]"/>
    <w:basedOn w:val="Normal"/>
    <w:uiPriority w:val="99"/>
    <w:rsid w:val="00C00B09"/>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customStyle="1" w:styleId="NormalTXT812GREYNormalTXT">
    <w:name w:val="Normal TXT 8/12 GREY (Normal TXT)"/>
    <w:uiPriority w:val="99"/>
    <w:rsid w:val="00C00B09"/>
    <w:rPr>
      <w:rFonts w:ascii="Merriweather" w:hAnsi="Merriweather" w:cs="Merriweather"/>
      <w:color w:val="53575B"/>
      <w:spacing w:val="-4"/>
      <w:sz w:val="16"/>
      <w:szCs w:val="16"/>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459"/>
  </w:style>
  <w:style w:type="paragraph" w:styleId="Titre1">
    <w:name w:val="heading 1"/>
    <w:basedOn w:val="Normal"/>
    <w:next w:val="Normal"/>
    <w:link w:val="Titre1Car"/>
    <w:uiPriority w:val="9"/>
    <w:qFormat/>
    <w:rsid w:val="001F6E77"/>
    <w:pPr>
      <w:keepNext/>
      <w:numPr>
        <w:numId w:val="29"/>
      </w:numPr>
      <w:tabs>
        <w:tab w:val="left" w:pos="426"/>
      </w:tabs>
      <w:spacing w:before="120" w:after="60" w:line="360" w:lineRule="auto"/>
      <w:outlineLvl w:val="0"/>
    </w:pPr>
    <w:rPr>
      <w:rFonts w:asciiTheme="minorBidi" w:eastAsia="Arial" w:hAnsiTheme="minorBidi" w:cstheme="minorBidi"/>
      <w:b/>
      <w:bCs/>
      <w:kern w:val="32"/>
      <w:sz w:val="22"/>
      <w:szCs w:val="22"/>
    </w:rPr>
  </w:style>
  <w:style w:type="paragraph" w:styleId="Titre2">
    <w:name w:val="heading 2"/>
    <w:basedOn w:val="Normal"/>
    <w:next w:val="Normal"/>
    <w:link w:val="Titre2Car"/>
    <w:uiPriority w:val="9"/>
    <w:semiHidden/>
    <w:unhideWhenUsed/>
    <w:qFormat/>
    <w:rsid w:val="0008374F"/>
    <w:pPr>
      <w:keepNext/>
      <w:spacing w:before="240" w:after="60"/>
      <w:outlineLvl w:val="1"/>
    </w:pPr>
    <w:rPr>
      <w:rFonts w:ascii="Cambria" w:hAnsi="Cambria"/>
      <w:b/>
      <w:bCs/>
      <w:i/>
      <w:iCs/>
      <w:sz w:val="28"/>
      <w:szCs w:val="28"/>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tte">
    <w:name w:val="header"/>
    <w:basedOn w:val="Normal"/>
    <w:rsid w:val="00F80C45"/>
    <w:pPr>
      <w:tabs>
        <w:tab w:val="center" w:pos="4536"/>
        <w:tab w:val="right" w:pos="9072"/>
      </w:tabs>
    </w:pPr>
  </w:style>
  <w:style w:type="paragraph" w:styleId="Pieddepage">
    <w:name w:val="footer"/>
    <w:basedOn w:val="Normal"/>
    <w:rsid w:val="00F80C45"/>
    <w:pPr>
      <w:tabs>
        <w:tab w:val="center" w:pos="4536"/>
        <w:tab w:val="right" w:pos="9072"/>
      </w:tabs>
    </w:pPr>
  </w:style>
  <w:style w:type="character" w:styleId="Numrodepage">
    <w:name w:val="page number"/>
    <w:basedOn w:val="Policepardfaut"/>
    <w:rsid w:val="008E7C84"/>
  </w:style>
  <w:style w:type="paragraph" w:styleId="NormalWeb">
    <w:name w:val="Normal (Web)"/>
    <w:basedOn w:val="Normal"/>
    <w:rsid w:val="000A1F07"/>
    <w:pPr>
      <w:spacing w:before="100" w:beforeAutospacing="1" w:after="100" w:afterAutospacing="1"/>
    </w:pPr>
    <w:rPr>
      <w:sz w:val="24"/>
      <w:szCs w:val="24"/>
    </w:rPr>
  </w:style>
  <w:style w:type="character" w:customStyle="1" w:styleId="news">
    <w:name w:val="news"/>
    <w:basedOn w:val="Policepardfaut"/>
    <w:rsid w:val="001241B0"/>
  </w:style>
  <w:style w:type="character" w:styleId="Accentuation">
    <w:name w:val="Emphasis"/>
    <w:uiPriority w:val="20"/>
    <w:qFormat/>
    <w:rsid w:val="005A7708"/>
    <w:rPr>
      <w:i/>
      <w:iCs/>
    </w:rPr>
  </w:style>
  <w:style w:type="table" w:styleId="Grilledutableau">
    <w:name w:val="Table Grid"/>
    <w:basedOn w:val="TableauNormal"/>
    <w:uiPriority w:val="59"/>
    <w:rsid w:val="00692C2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3A69C2"/>
    <w:rPr>
      <w:strike w:val="0"/>
      <w:dstrike w:val="0"/>
      <w:color w:val="3B5998"/>
      <w:u w:val="none"/>
      <w:effect w:val="none"/>
    </w:rPr>
  </w:style>
  <w:style w:type="character" w:customStyle="1" w:styleId="st">
    <w:name w:val="st"/>
    <w:rsid w:val="005B1DBB"/>
  </w:style>
  <w:style w:type="paragraph" w:styleId="Sansinterligne">
    <w:name w:val="No Spacing"/>
    <w:link w:val="SansinterligneCar"/>
    <w:uiPriority w:val="1"/>
    <w:qFormat/>
    <w:rsid w:val="00DC513A"/>
    <w:rPr>
      <w:rFonts w:ascii="Calibri" w:hAnsi="Calibri"/>
      <w:sz w:val="22"/>
      <w:szCs w:val="22"/>
      <w:lang w:eastAsia="en-US"/>
    </w:rPr>
  </w:style>
  <w:style w:type="character" w:customStyle="1" w:styleId="SansinterligneCar">
    <w:name w:val="Sans interligne Car"/>
    <w:link w:val="Sansinterligne"/>
    <w:uiPriority w:val="1"/>
    <w:rsid w:val="00DC513A"/>
    <w:rPr>
      <w:rFonts w:ascii="Calibri" w:hAnsi="Calibri"/>
      <w:sz w:val="22"/>
      <w:szCs w:val="22"/>
      <w:lang w:eastAsia="en-US" w:bidi="ar-SA"/>
    </w:rPr>
  </w:style>
  <w:style w:type="paragraph" w:styleId="Retraitcorpsdetexte">
    <w:name w:val="Body Text Indent"/>
    <w:basedOn w:val="Normal"/>
    <w:link w:val="RetraitcorpsdetexteCar"/>
    <w:uiPriority w:val="99"/>
    <w:rsid w:val="00DF20F3"/>
    <w:pPr>
      <w:spacing w:line="360" w:lineRule="auto"/>
      <w:ind w:right="-6"/>
      <w:jc w:val="both"/>
    </w:pPr>
    <w:rPr>
      <w:rFonts w:ascii="Book Antiqua" w:hAnsi="Book Antiqua"/>
      <w:b/>
      <w:bCs/>
      <w:sz w:val="24"/>
      <w:szCs w:val="24"/>
      <w:lang w:eastAsia="ar-SA"/>
    </w:rPr>
  </w:style>
  <w:style w:type="character" w:customStyle="1" w:styleId="RetraitcorpsdetexteCar">
    <w:name w:val="Retrait corps de texte Car"/>
    <w:link w:val="Retraitcorpsdetexte"/>
    <w:uiPriority w:val="99"/>
    <w:rsid w:val="00DF20F3"/>
    <w:rPr>
      <w:rFonts w:ascii="Book Antiqua" w:hAnsi="Book Antiqua"/>
      <w:b/>
      <w:bCs/>
      <w:sz w:val="24"/>
      <w:szCs w:val="24"/>
      <w:lang w:eastAsia="ar-SA"/>
    </w:rPr>
  </w:style>
  <w:style w:type="paragraph" w:styleId="Corpsdetexte">
    <w:name w:val="Body Text"/>
    <w:basedOn w:val="Normal"/>
    <w:link w:val="CorpsdetexteCar"/>
    <w:rsid w:val="00DF20F3"/>
    <w:pPr>
      <w:jc w:val="both"/>
    </w:pPr>
    <w:rPr>
      <w:rFonts w:ascii="Garamond" w:hAnsi="Garamond"/>
      <w:outline/>
      <w:color w:val="000000"/>
      <w:sz w:val="26"/>
      <w:szCs w:val="26"/>
      <w:lang w:eastAsia="ar-SA"/>
      <w14:textOutline w14:w="9525" w14:cap="flat" w14:cmpd="sng" w14:algn="ctr">
        <w14:solidFill>
          <w14:srgbClr w14:val="000000"/>
        </w14:solidFill>
        <w14:prstDash w14:val="solid"/>
        <w14:round/>
      </w14:textOutline>
      <w14:textFill>
        <w14:noFill/>
      </w14:textFill>
    </w:rPr>
  </w:style>
  <w:style w:type="character" w:customStyle="1" w:styleId="CorpsdetexteCar">
    <w:name w:val="Corps de texte Car"/>
    <w:link w:val="Corpsdetexte"/>
    <w:rsid w:val="00DF20F3"/>
    <w:rPr>
      <w:rFonts w:ascii="Garamond" w:hAnsi="Garamond"/>
      <w:outline/>
      <w:color w:val="000000"/>
      <w:sz w:val="26"/>
      <w:szCs w:val="26"/>
      <w:lang w:eastAsia="ar-SA"/>
      <w14:textOutline w14:w="9525" w14:cap="flat" w14:cmpd="sng" w14:algn="ctr">
        <w14:solidFill>
          <w14:srgbClr w14:val="000000"/>
        </w14:solidFill>
        <w14:prstDash w14:val="solid"/>
        <w14:round/>
      </w14:textOutline>
      <w14:textFill>
        <w14:noFill/>
      </w14:textFill>
    </w:rPr>
  </w:style>
  <w:style w:type="character" w:styleId="lev">
    <w:name w:val="Strong"/>
    <w:uiPriority w:val="22"/>
    <w:qFormat/>
    <w:rsid w:val="00647A8E"/>
    <w:rPr>
      <w:b/>
      <w:bCs/>
    </w:rPr>
  </w:style>
  <w:style w:type="paragraph" w:styleId="Paragraphedeliste">
    <w:name w:val="List Paragraph"/>
    <w:basedOn w:val="Normal"/>
    <w:uiPriority w:val="34"/>
    <w:qFormat/>
    <w:rsid w:val="00DF579C"/>
    <w:pPr>
      <w:ind w:left="708"/>
    </w:pPr>
  </w:style>
  <w:style w:type="character" w:styleId="Marquedecommentaire">
    <w:name w:val="annotation reference"/>
    <w:uiPriority w:val="99"/>
    <w:semiHidden/>
    <w:unhideWhenUsed/>
    <w:rsid w:val="00A3147D"/>
    <w:rPr>
      <w:sz w:val="16"/>
      <w:szCs w:val="16"/>
    </w:rPr>
  </w:style>
  <w:style w:type="paragraph" w:styleId="Commentaire">
    <w:name w:val="annotation text"/>
    <w:basedOn w:val="Normal"/>
    <w:link w:val="CommentaireCar"/>
    <w:uiPriority w:val="99"/>
    <w:semiHidden/>
    <w:unhideWhenUsed/>
    <w:rsid w:val="00A3147D"/>
  </w:style>
  <w:style w:type="character" w:customStyle="1" w:styleId="CommentaireCar">
    <w:name w:val="Commentaire Car"/>
    <w:basedOn w:val="Policepardfaut"/>
    <w:link w:val="Commentaire"/>
    <w:uiPriority w:val="99"/>
    <w:semiHidden/>
    <w:rsid w:val="00A3147D"/>
  </w:style>
  <w:style w:type="paragraph" w:styleId="Objetducommentaire">
    <w:name w:val="annotation subject"/>
    <w:basedOn w:val="Commentaire"/>
    <w:next w:val="Commentaire"/>
    <w:link w:val="ObjetducommentaireCar"/>
    <w:uiPriority w:val="99"/>
    <w:semiHidden/>
    <w:unhideWhenUsed/>
    <w:rsid w:val="00A3147D"/>
    <w:rPr>
      <w:b/>
      <w:bCs/>
    </w:rPr>
  </w:style>
  <w:style w:type="character" w:customStyle="1" w:styleId="ObjetducommentaireCar">
    <w:name w:val="Objet du commentaire Car"/>
    <w:link w:val="Objetducommentaire"/>
    <w:uiPriority w:val="99"/>
    <w:semiHidden/>
    <w:rsid w:val="00A3147D"/>
    <w:rPr>
      <w:b/>
      <w:bCs/>
    </w:rPr>
  </w:style>
  <w:style w:type="paragraph" w:styleId="Textedebulles">
    <w:name w:val="Balloon Text"/>
    <w:basedOn w:val="Normal"/>
    <w:link w:val="TextedebullesCar"/>
    <w:uiPriority w:val="99"/>
    <w:semiHidden/>
    <w:unhideWhenUsed/>
    <w:rsid w:val="00A3147D"/>
    <w:rPr>
      <w:rFonts w:ascii="Tahoma" w:hAnsi="Tahoma"/>
      <w:sz w:val="16"/>
      <w:szCs w:val="16"/>
    </w:rPr>
  </w:style>
  <w:style w:type="character" w:customStyle="1" w:styleId="TextedebullesCar">
    <w:name w:val="Texte de bulles Car"/>
    <w:link w:val="Textedebulles"/>
    <w:uiPriority w:val="99"/>
    <w:semiHidden/>
    <w:rsid w:val="00A3147D"/>
    <w:rPr>
      <w:rFonts w:ascii="Tahoma" w:hAnsi="Tahoma" w:cs="Tahoma"/>
      <w:sz w:val="16"/>
      <w:szCs w:val="16"/>
    </w:rPr>
  </w:style>
  <w:style w:type="paragraph" w:customStyle="1" w:styleId="T1">
    <w:name w:val="T1"/>
    <w:basedOn w:val="Normal"/>
    <w:qFormat/>
    <w:rsid w:val="004B2B82"/>
    <w:pPr>
      <w:spacing w:line="312" w:lineRule="auto"/>
      <w:jc w:val="both"/>
    </w:pPr>
    <w:rPr>
      <w:b/>
      <w:bCs/>
      <w:sz w:val="24"/>
      <w:szCs w:val="24"/>
    </w:rPr>
  </w:style>
  <w:style w:type="paragraph" w:customStyle="1" w:styleId="Paragraphedeliste1">
    <w:name w:val="Paragraphe de liste1"/>
    <w:basedOn w:val="Normal"/>
    <w:qFormat/>
    <w:rsid w:val="004B2B82"/>
    <w:pPr>
      <w:spacing w:after="200" w:line="276" w:lineRule="auto"/>
      <w:ind w:left="720"/>
    </w:pPr>
    <w:rPr>
      <w:rFonts w:ascii="Calibri" w:hAnsi="Calibri"/>
      <w:sz w:val="22"/>
      <w:szCs w:val="22"/>
      <w:lang w:eastAsia="en-US"/>
    </w:rPr>
  </w:style>
  <w:style w:type="character" w:customStyle="1" w:styleId="Titre1Car">
    <w:name w:val="Titre 1 Car"/>
    <w:link w:val="Titre1"/>
    <w:uiPriority w:val="9"/>
    <w:rsid w:val="001F6E77"/>
    <w:rPr>
      <w:rFonts w:asciiTheme="minorBidi" w:eastAsia="Arial" w:hAnsiTheme="minorBidi" w:cstheme="minorBidi"/>
      <w:b/>
      <w:bCs/>
      <w:kern w:val="32"/>
      <w:sz w:val="22"/>
      <w:szCs w:val="22"/>
    </w:rPr>
  </w:style>
  <w:style w:type="paragraph" w:styleId="En-ttedetabledesmatires">
    <w:name w:val="TOC Heading"/>
    <w:basedOn w:val="Titre1"/>
    <w:next w:val="Normal"/>
    <w:uiPriority w:val="39"/>
    <w:unhideWhenUsed/>
    <w:qFormat/>
    <w:rsid w:val="004B2B82"/>
    <w:pPr>
      <w:keepLines/>
      <w:spacing w:before="480" w:after="0" w:line="276" w:lineRule="auto"/>
      <w:outlineLvl w:val="9"/>
    </w:pPr>
    <w:rPr>
      <w:color w:val="365F91"/>
      <w:kern w:val="0"/>
      <w:sz w:val="28"/>
      <w:szCs w:val="28"/>
    </w:rPr>
  </w:style>
  <w:style w:type="character" w:customStyle="1" w:styleId="Titre2Car">
    <w:name w:val="Titre 2 Car"/>
    <w:link w:val="Titre2"/>
    <w:uiPriority w:val="9"/>
    <w:semiHidden/>
    <w:rsid w:val="0008374F"/>
    <w:rPr>
      <w:rFonts w:ascii="Cambria" w:eastAsia="Times New Roman" w:hAnsi="Cambria" w:cs="Times New Roman"/>
      <w:b/>
      <w:bCs/>
      <w:i/>
      <w:iCs/>
      <w:sz w:val="28"/>
      <w:szCs w:val="28"/>
    </w:rPr>
  </w:style>
  <w:style w:type="paragraph" w:styleId="TM8">
    <w:name w:val="toc 8"/>
    <w:basedOn w:val="Normal"/>
    <w:next w:val="Normal"/>
    <w:autoRedefine/>
    <w:uiPriority w:val="39"/>
    <w:semiHidden/>
    <w:unhideWhenUsed/>
    <w:rsid w:val="00A30230"/>
    <w:pPr>
      <w:ind w:left="1400"/>
    </w:pPr>
  </w:style>
  <w:style w:type="paragraph" w:styleId="Corpsdetexte3">
    <w:name w:val="Body Text 3"/>
    <w:basedOn w:val="Normal"/>
    <w:link w:val="Corpsdetexte3Car"/>
    <w:uiPriority w:val="99"/>
    <w:semiHidden/>
    <w:unhideWhenUsed/>
    <w:rsid w:val="0008374F"/>
    <w:pPr>
      <w:spacing w:after="120" w:line="276" w:lineRule="auto"/>
    </w:pPr>
    <w:rPr>
      <w:rFonts w:ascii="Calibri" w:hAnsi="Calibri"/>
      <w:sz w:val="16"/>
      <w:szCs w:val="16"/>
      <w:lang w:eastAsia="en-US"/>
    </w:rPr>
  </w:style>
  <w:style w:type="character" w:customStyle="1" w:styleId="Corpsdetexte3Car">
    <w:name w:val="Corps de texte 3 Car"/>
    <w:link w:val="Corpsdetexte3"/>
    <w:uiPriority w:val="99"/>
    <w:semiHidden/>
    <w:rsid w:val="0008374F"/>
    <w:rPr>
      <w:rFonts w:ascii="Calibri" w:hAnsi="Calibri"/>
      <w:sz w:val="16"/>
      <w:szCs w:val="16"/>
      <w:lang w:eastAsia="en-US"/>
    </w:rPr>
  </w:style>
  <w:style w:type="paragraph" w:styleId="Corpsdetexte2">
    <w:name w:val="Body Text 2"/>
    <w:basedOn w:val="Normal"/>
    <w:link w:val="Corpsdetexte2Car"/>
    <w:uiPriority w:val="99"/>
    <w:semiHidden/>
    <w:unhideWhenUsed/>
    <w:rsid w:val="00F22BEA"/>
    <w:pPr>
      <w:spacing w:after="120" w:line="480" w:lineRule="auto"/>
    </w:pPr>
  </w:style>
  <w:style w:type="character" w:customStyle="1" w:styleId="Corpsdetexte2Car">
    <w:name w:val="Corps de texte 2 Car"/>
    <w:basedOn w:val="Policepardfaut"/>
    <w:link w:val="Corpsdetexte2"/>
    <w:uiPriority w:val="99"/>
    <w:semiHidden/>
    <w:rsid w:val="00F22BEA"/>
  </w:style>
  <w:style w:type="paragraph" w:styleId="TM1">
    <w:name w:val="toc 1"/>
    <w:basedOn w:val="Normal"/>
    <w:next w:val="Normal"/>
    <w:autoRedefine/>
    <w:uiPriority w:val="39"/>
    <w:unhideWhenUsed/>
    <w:rsid w:val="0012382D"/>
    <w:pPr>
      <w:widowControl w:val="0"/>
      <w:tabs>
        <w:tab w:val="right" w:leader="dot" w:pos="9214"/>
      </w:tabs>
      <w:spacing w:before="60"/>
    </w:pPr>
  </w:style>
  <w:style w:type="paragraph" w:styleId="TM2">
    <w:name w:val="toc 2"/>
    <w:basedOn w:val="Normal"/>
    <w:next w:val="Normal"/>
    <w:autoRedefine/>
    <w:uiPriority w:val="39"/>
    <w:unhideWhenUsed/>
    <w:rsid w:val="007B73A4"/>
    <w:pPr>
      <w:ind w:left="200"/>
    </w:pPr>
  </w:style>
  <w:style w:type="paragraph" w:customStyle="1" w:styleId="Paragraphestandard">
    <w:name w:val="[Paragraphe standard]"/>
    <w:basedOn w:val="Normal"/>
    <w:uiPriority w:val="99"/>
    <w:rsid w:val="00C00B09"/>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customStyle="1" w:styleId="NormalTXT812GREYNormalTXT">
    <w:name w:val="Normal TXT 8/12 GREY (Normal TXT)"/>
    <w:uiPriority w:val="99"/>
    <w:rsid w:val="00C00B09"/>
    <w:rPr>
      <w:rFonts w:ascii="Merriweather" w:hAnsi="Merriweather" w:cs="Merriweather"/>
      <w:color w:val="53575B"/>
      <w:spacing w:val="-4"/>
      <w:sz w:val="16"/>
      <w:szCs w:val="16"/>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ktDqUrVk7dEfSX0f3j6/BraQ==">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F4266C-ED41-4E49-8D62-D61CE842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20</Pages>
  <Words>7473</Words>
  <Characters>41107</Characters>
  <Application>Microsoft Office Word</Application>
  <DocSecurity>0</DocSecurity>
  <Lines>342</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Assma</cp:lastModifiedBy>
  <cp:revision>18</cp:revision>
  <cp:lastPrinted>2024-11-14T00:50:00Z</cp:lastPrinted>
  <dcterms:created xsi:type="dcterms:W3CDTF">2024-10-27T23:13:00Z</dcterms:created>
  <dcterms:modified xsi:type="dcterms:W3CDTF">2024-11-15T09:36:00Z</dcterms:modified>
</cp:coreProperties>
</file>