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9AA" w:rsidRDefault="00BB09AA" w:rsidP="00BB09AA">
      <w:pPr>
        <w:spacing w:after="0" w:line="360" w:lineRule="auto"/>
        <w:jc w:val="both"/>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BB09AA" w:rsidTr="001B63C6">
        <w:tc>
          <w:tcPr>
            <w:tcW w:w="9576" w:type="dxa"/>
          </w:tcPr>
          <w:p w:rsidR="00BB09AA" w:rsidRDefault="00BB09AA" w:rsidP="001B63C6">
            <w:pPr>
              <w:jc w:val="center"/>
            </w:pPr>
            <w:r>
              <w:rPr>
                <w:noProof/>
                <w:lang w:val="fr-FR" w:eastAsia="fr-FR"/>
              </w:rPr>
              <w:drawing>
                <wp:inline distT="0" distB="0" distL="0" distR="0">
                  <wp:extent cx="608271" cy="961791"/>
                  <wp:effectExtent l="19050" t="0" r="1329" b="0"/>
                  <wp:docPr id="10" name="Image 3" descr="C:\Users\Leader\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ader\AppData\Local\Microsoft\Windows\INetCache\Content.Word\download.png"/>
                          <pic:cNvPicPr>
                            <a:picLocks noChangeAspect="1" noChangeArrowheads="1"/>
                          </pic:cNvPicPr>
                        </pic:nvPicPr>
                        <pic:blipFill>
                          <a:blip r:embed="rId5"/>
                          <a:srcRect/>
                          <a:stretch>
                            <a:fillRect/>
                          </a:stretch>
                        </pic:blipFill>
                        <pic:spPr bwMode="auto">
                          <a:xfrm>
                            <a:off x="0" y="0"/>
                            <a:ext cx="608860" cy="962723"/>
                          </a:xfrm>
                          <a:prstGeom prst="rect">
                            <a:avLst/>
                          </a:prstGeom>
                          <a:noFill/>
                          <a:ln w="9525">
                            <a:noFill/>
                            <a:miter lim="800000"/>
                            <a:headEnd/>
                            <a:tailEnd/>
                          </a:ln>
                        </pic:spPr>
                      </pic:pic>
                    </a:graphicData>
                  </a:graphic>
                </wp:inline>
              </w:drawing>
            </w:r>
          </w:p>
        </w:tc>
      </w:tr>
      <w:tr w:rsidR="00BB09AA" w:rsidRPr="003A252D" w:rsidTr="001B63C6">
        <w:tc>
          <w:tcPr>
            <w:tcW w:w="9576" w:type="dxa"/>
          </w:tcPr>
          <w:p w:rsidR="00BB09AA" w:rsidRPr="003A252D" w:rsidRDefault="00BB09AA" w:rsidP="00BB09AA">
            <w:pPr>
              <w:spacing w:after="0"/>
              <w:jc w:val="center"/>
              <w:rPr>
                <w:b/>
                <w:bCs/>
                <w:sz w:val="24"/>
                <w:szCs w:val="24"/>
                <w:lang w:val="fr-FR"/>
              </w:rPr>
            </w:pPr>
            <w:r w:rsidRPr="003A252D">
              <w:rPr>
                <w:b/>
                <w:bCs/>
                <w:sz w:val="24"/>
                <w:szCs w:val="24"/>
                <w:lang w:val="fr-FR"/>
              </w:rPr>
              <w:t>REPUBLIQUE TUNISIENNE</w:t>
            </w:r>
          </w:p>
          <w:p w:rsidR="00BB09AA" w:rsidRPr="003A252D" w:rsidRDefault="00BB09AA" w:rsidP="00BB09AA">
            <w:pPr>
              <w:spacing w:after="0"/>
              <w:jc w:val="center"/>
              <w:rPr>
                <w:b/>
                <w:bCs/>
                <w:sz w:val="24"/>
                <w:szCs w:val="24"/>
                <w:lang w:val="fr-FR"/>
              </w:rPr>
            </w:pPr>
            <w:r w:rsidRPr="003A252D">
              <w:rPr>
                <w:b/>
                <w:bCs/>
                <w:sz w:val="24"/>
                <w:szCs w:val="24"/>
                <w:lang w:val="fr-FR"/>
              </w:rPr>
              <w:t xml:space="preserve"> Ministère de l’Enseignement Supérieur et de la Recherche Scientifique</w:t>
            </w:r>
          </w:p>
          <w:p w:rsidR="00BB09AA" w:rsidRPr="003A252D" w:rsidRDefault="00BB09AA" w:rsidP="00BB09AA">
            <w:pPr>
              <w:spacing w:after="0"/>
              <w:jc w:val="center"/>
              <w:rPr>
                <w:b/>
                <w:bCs/>
                <w:sz w:val="24"/>
                <w:szCs w:val="24"/>
                <w:lang w:val="fr-FR"/>
              </w:rPr>
            </w:pPr>
            <w:r w:rsidRPr="003A252D">
              <w:rPr>
                <w:b/>
                <w:bCs/>
                <w:sz w:val="24"/>
                <w:szCs w:val="24"/>
                <w:lang w:val="fr-FR"/>
              </w:rPr>
              <w:t xml:space="preserve"> Université de Kairouan Institut Supérieur d’Informatique et de Gestion </w:t>
            </w:r>
          </w:p>
          <w:p w:rsidR="00BB09AA" w:rsidRPr="003A252D" w:rsidRDefault="00BB09AA" w:rsidP="00BB09AA">
            <w:pPr>
              <w:spacing w:after="0"/>
              <w:jc w:val="center"/>
              <w:rPr>
                <w:b/>
                <w:bCs/>
                <w:lang w:val="fr-FR"/>
              </w:rPr>
            </w:pPr>
            <w:r w:rsidRPr="003A252D">
              <w:rPr>
                <w:b/>
                <w:bCs/>
                <w:sz w:val="24"/>
                <w:szCs w:val="24"/>
                <w:lang w:val="fr-FR"/>
              </w:rPr>
              <w:t>PAQ_DGSE_ISIGK</w:t>
            </w:r>
          </w:p>
        </w:tc>
      </w:tr>
    </w:tbl>
    <w:p w:rsidR="00BB09AA" w:rsidRDefault="00BB09AA" w:rsidP="00BB09AA">
      <w:pPr>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3192"/>
        <w:gridCol w:w="3192"/>
      </w:tblGrid>
      <w:tr w:rsidR="00BB09AA" w:rsidTr="001B63C6">
        <w:tc>
          <w:tcPr>
            <w:tcW w:w="3192" w:type="dxa"/>
          </w:tcPr>
          <w:p w:rsidR="00BB09AA" w:rsidRDefault="00BB09AA" w:rsidP="001B63C6">
            <w:pPr>
              <w:jc w:val="center"/>
              <w:rPr>
                <w:lang w:val="fr-FR"/>
              </w:rPr>
            </w:pPr>
            <w:r w:rsidRPr="00FD2A5B">
              <w:rPr>
                <w:noProof/>
                <w:lang w:val="fr-FR" w:eastAsia="fr-FR"/>
              </w:rPr>
              <w:drawing>
                <wp:anchor distT="0" distB="0" distL="114300" distR="114300" simplePos="0" relativeHeight="251659264" behindDoc="0" locked="0" layoutInCell="1" allowOverlap="1">
                  <wp:simplePos x="0" y="0"/>
                  <wp:positionH relativeFrom="column">
                    <wp:posOffset>116840</wp:posOffset>
                  </wp:positionH>
                  <wp:positionV relativeFrom="paragraph">
                    <wp:posOffset>-4445</wp:posOffset>
                  </wp:positionV>
                  <wp:extent cx="1772285" cy="1134110"/>
                  <wp:effectExtent l="19050" t="0" r="0" b="0"/>
                  <wp:wrapSquare wrapText="bothSides"/>
                  <wp:docPr id="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6"/>
                          <a:stretch>
                            <a:fillRect/>
                          </a:stretch>
                        </pic:blipFill>
                        <pic:spPr bwMode="auto">
                          <a:xfrm>
                            <a:off x="0" y="0"/>
                            <a:ext cx="1772285" cy="1134110"/>
                          </a:xfrm>
                          <a:prstGeom prst="rect">
                            <a:avLst/>
                          </a:prstGeom>
                          <a:noFill/>
                          <a:ln w="9525">
                            <a:noFill/>
                            <a:miter lim="800000"/>
                            <a:headEnd/>
                            <a:tailEnd/>
                          </a:ln>
                        </pic:spPr>
                      </pic:pic>
                    </a:graphicData>
                  </a:graphic>
                </wp:anchor>
              </w:drawing>
            </w:r>
          </w:p>
        </w:tc>
        <w:tc>
          <w:tcPr>
            <w:tcW w:w="3192" w:type="dxa"/>
          </w:tcPr>
          <w:p w:rsidR="00BB09AA" w:rsidRDefault="00BB09AA" w:rsidP="001B63C6">
            <w:pPr>
              <w:jc w:val="center"/>
              <w:rPr>
                <w:lang w:val="fr-FR"/>
              </w:rPr>
            </w:pPr>
            <w:r w:rsidRPr="00FD2A5B">
              <w:rPr>
                <w:noProof/>
                <w:lang w:val="fr-FR" w:eastAsia="fr-FR"/>
              </w:rPr>
              <w:drawing>
                <wp:inline distT="0" distB="0" distL="0" distR="0">
                  <wp:extent cx="1234321" cy="1141030"/>
                  <wp:effectExtent l="19050" t="0" r="3929" b="0"/>
                  <wp:docPr id="12" name="Imag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a:srcRect t="21686"/>
                          <a:stretch>
                            <a:fillRect/>
                          </a:stretch>
                        </pic:blipFill>
                        <pic:spPr bwMode="auto">
                          <a:xfrm>
                            <a:off x="0" y="0"/>
                            <a:ext cx="1242975" cy="1149030"/>
                          </a:xfrm>
                          <a:prstGeom prst="rect">
                            <a:avLst/>
                          </a:prstGeom>
                          <a:noFill/>
                          <a:ln w="9525">
                            <a:noFill/>
                            <a:miter lim="800000"/>
                            <a:headEnd/>
                            <a:tailEnd/>
                          </a:ln>
                        </pic:spPr>
                      </pic:pic>
                    </a:graphicData>
                  </a:graphic>
                </wp:inline>
              </w:drawing>
            </w:r>
          </w:p>
        </w:tc>
        <w:tc>
          <w:tcPr>
            <w:tcW w:w="3192" w:type="dxa"/>
          </w:tcPr>
          <w:p w:rsidR="00BB09AA" w:rsidRDefault="00BB09AA" w:rsidP="001B63C6">
            <w:pPr>
              <w:jc w:val="center"/>
              <w:rPr>
                <w:lang w:val="fr-FR"/>
              </w:rPr>
            </w:pPr>
            <w:r>
              <w:rPr>
                <w:noProof/>
                <w:lang w:val="fr-FR" w:eastAsia="fr-FR"/>
              </w:rPr>
              <w:drawing>
                <wp:inline distT="0" distB="0" distL="0" distR="0">
                  <wp:extent cx="1685925" cy="1190625"/>
                  <wp:effectExtent l="19050" t="0" r="9525" b="0"/>
                  <wp:docPr id="9" name="Image 9" descr="C:\Users\Leader\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eader\AppData\Local\Microsoft\Windows\INetCache\Content.Word\download.png"/>
                          <pic:cNvPicPr>
                            <a:picLocks noChangeAspect="1" noChangeArrowheads="1"/>
                          </pic:cNvPicPr>
                        </pic:nvPicPr>
                        <pic:blipFill>
                          <a:blip r:embed="rId8"/>
                          <a:srcRect/>
                          <a:stretch>
                            <a:fillRect/>
                          </a:stretch>
                        </pic:blipFill>
                        <pic:spPr bwMode="auto">
                          <a:xfrm>
                            <a:off x="0" y="0"/>
                            <a:ext cx="1685925" cy="1190625"/>
                          </a:xfrm>
                          <a:prstGeom prst="rect">
                            <a:avLst/>
                          </a:prstGeom>
                          <a:noFill/>
                          <a:ln w="9525">
                            <a:noFill/>
                            <a:miter lim="800000"/>
                            <a:headEnd/>
                            <a:tailEnd/>
                          </a:ln>
                        </pic:spPr>
                      </pic:pic>
                    </a:graphicData>
                  </a:graphic>
                </wp:inline>
              </w:drawing>
            </w:r>
          </w:p>
        </w:tc>
      </w:tr>
      <w:tr w:rsidR="00BB09AA" w:rsidRPr="00BB09AA" w:rsidTr="001B63C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576" w:type="dxa"/>
            <w:gridSpan w:val="3"/>
          </w:tcPr>
          <w:p w:rsidR="00BB09AA" w:rsidRPr="009C5AF8" w:rsidRDefault="00BB09AA" w:rsidP="000251EF">
            <w:pPr>
              <w:jc w:val="center"/>
              <w:rPr>
                <w:b/>
                <w:bCs/>
                <w:sz w:val="24"/>
                <w:szCs w:val="24"/>
                <w:lang w:val="fr-FR"/>
              </w:rPr>
            </w:pPr>
            <w:r w:rsidRPr="009C5AF8">
              <w:rPr>
                <w:b/>
                <w:bCs/>
                <w:sz w:val="28"/>
                <w:szCs w:val="28"/>
                <w:lang w:val="fr-FR"/>
              </w:rPr>
              <w:t xml:space="preserve">Avis de Manifestation </w:t>
            </w:r>
            <w:r w:rsidRPr="005D580D">
              <w:rPr>
                <w:b/>
                <w:bCs/>
                <w:sz w:val="28"/>
                <w:szCs w:val="28"/>
                <w:lang w:val="fr-FR"/>
              </w:rPr>
              <w:t>d’Intérêt n°</w:t>
            </w:r>
            <w:r>
              <w:rPr>
                <w:b/>
                <w:bCs/>
                <w:sz w:val="28"/>
                <w:szCs w:val="28"/>
                <w:lang w:val="fr-FR"/>
              </w:rPr>
              <w:t>08</w:t>
            </w:r>
            <w:r w:rsidRPr="005D580D">
              <w:rPr>
                <w:b/>
                <w:bCs/>
                <w:sz w:val="28"/>
                <w:szCs w:val="28"/>
                <w:lang w:val="fr-FR"/>
              </w:rPr>
              <w:t>/202</w:t>
            </w:r>
            <w:r w:rsidR="000251EF">
              <w:rPr>
                <w:b/>
                <w:bCs/>
                <w:sz w:val="28"/>
                <w:szCs w:val="28"/>
                <w:lang w:val="fr-FR"/>
              </w:rPr>
              <w:t>2</w:t>
            </w:r>
            <w:r w:rsidRPr="005D580D">
              <w:rPr>
                <w:b/>
                <w:bCs/>
                <w:sz w:val="28"/>
                <w:szCs w:val="28"/>
                <w:lang w:val="fr-FR"/>
              </w:rPr>
              <w:t xml:space="preserve"> Relatif</w:t>
            </w:r>
            <w:r w:rsidRPr="009C5AF8">
              <w:rPr>
                <w:b/>
                <w:bCs/>
                <w:sz w:val="28"/>
                <w:szCs w:val="28"/>
                <w:lang w:val="fr-FR"/>
              </w:rPr>
              <w:t xml:space="preserve"> à la sélection d’un organisme certificateur pour la mission de l’audit tierce partie des systèmes de management des organismes d’éducation/formation au sein de l’Institut Supérieur d'Informatique et de Gestion de Kairouan.</w:t>
            </w:r>
          </w:p>
        </w:tc>
      </w:tr>
    </w:tbl>
    <w:p w:rsidR="00BB09AA" w:rsidRPr="00E366AD" w:rsidRDefault="00BB09AA" w:rsidP="00BB09AA">
      <w:pPr>
        <w:jc w:val="center"/>
        <w:rPr>
          <w:b/>
          <w:bCs/>
          <w:sz w:val="24"/>
          <w:szCs w:val="24"/>
          <w:lang w:val="fr-FR"/>
        </w:rPr>
      </w:pPr>
    </w:p>
    <w:p w:rsidR="00BB09AA" w:rsidRPr="00BB09AA" w:rsidRDefault="00BB09AA" w:rsidP="00BB09AA">
      <w:pPr>
        <w:jc w:val="center"/>
        <w:rPr>
          <w:b/>
          <w:bCs/>
          <w:color w:val="76923C" w:themeColor="accent3" w:themeShade="BF"/>
          <w:sz w:val="40"/>
          <w:szCs w:val="40"/>
          <w:lang w:val="fr-FR"/>
        </w:rPr>
      </w:pPr>
      <w:r w:rsidRPr="00BB09AA">
        <w:rPr>
          <w:b/>
          <w:bCs/>
          <w:color w:val="76923C" w:themeColor="accent3" w:themeShade="BF"/>
          <w:sz w:val="40"/>
          <w:szCs w:val="40"/>
          <w:lang w:val="fr-FR"/>
        </w:rPr>
        <w:t>Les termes de références</w:t>
      </w:r>
    </w:p>
    <w:tbl>
      <w:tblPr>
        <w:tblStyle w:val="Grilledutableau"/>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70"/>
      </w:tblGrid>
      <w:tr w:rsidR="00BB09AA" w:rsidTr="001B63C6">
        <w:trPr>
          <w:trHeight w:val="4958"/>
        </w:trPr>
        <w:tc>
          <w:tcPr>
            <w:tcW w:w="10170" w:type="dxa"/>
          </w:tcPr>
          <w:sdt>
            <w:sdtPr>
              <w:rPr>
                <w:rFonts w:asciiTheme="minorHAnsi" w:eastAsiaTheme="minorHAnsi" w:hAnsiTheme="minorHAnsi" w:cstheme="minorBidi"/>
                <w:b w:val="0"/>
                <w:bCs w:val="0"/>
                <w:color w:val="auto"/>
                <w:sz w:val="22"/>
                <w:szCs w:val="22"/>
                <w:lang w:val="en-US"/>
              </w:rPr>
              <w:id w:val="626776704"/>
              <w:docPartObj>
                <w:docPartGallery w:val="Table of Contents"/>
                <w:docPartUnique/>
              </w:docPartObj>
            </w:sdtPr>
            <w:sdtContent>
              <w:p w:rsidR="00BB09AA" w:rsidRDefault="00BB09AA" w:rsidP="001B63C6">
                <w:pPr>
                  <w:pStyle w:val="En-ttedetabledesmatires"/>
                </w:pPr>
                <w:r>
                  <w:t>Sommaire</w:t>
                </w:r>
              </w:p>
              <w:p w:rsidR="00BB09AA" w:rsidRDefault="00BB09AA" w:rsidP="001B63C6">
                <w:pPr>
                  <w:pStyle w:val="TM1"/>
                  <w:tabs>
                    <w:tab w:val="right" w:leader="dot" w:pos="9980"/>
                  </w:tabs>
                  <w:rPr>
                    <w:rFonts w:eastAsiaTheme="minorEastAsia"/>
                    <w:noProof/>
                  </w:rPr>
                </w:pPr>
                <w:r>
                  <w:rPr>
                    <w:lang w:val="fr-FR"/>
                  </w:rPr>
                  <w:fldChar w:fldCharType="begin"/>
                </w:r>
                <w:r>
                  <w:rPr>
                    <w:lang w:val="fr-FR"/>
                  </w:rPr>
                  <w:instrText xml:space="preserve"> TOC \o "1-3" \h \z \u </w:instrText>
                </w:r>
                <w:r>
                  <w:rPr>
                    <w:lang w:val="fr-FR"/>
                  </w:rPr>
                  <w:fldChar w:fldCharType="separate"/>
                </w:r>
                <w:hyperlink w:anchor="_Toc106005374" w:history="1">
                  <w:r w:rsidRPr="000E46D1">
                    <w:rPr>
                      <w:rStyle w:val="Lienhypertexte"/>
                      <w:rFonts w:cstheme="minorHAnsi"/>
                      <w:noProof/>
                      <w:lang w:val="fr-FR"/>
                    </w:rPr>
                    <w:t>1. CONTEXTE DEL’ACTION</w:t>
                  </w:r>
                  <w:r>
                    <w:rPr>
                      <w:noProof/>
                      <w:webHidden/>
                    </w:rPr>
                    <w:tab/>
                  </w:r>
                  <w:r>
                    <w:rPr>
                      <w:noProof/>
                      <w:webHidden/>
                    </w:rPr>
                    <w:fldChar w:fldCharType="begin"/>
                  </w:r>
                  <w:r>
                    <w:rPr>
                      <w:noProof/>
                      <w:webHidden/>
                    </w:rPr>
                    <w:instrText xml:space="preserve"> PAGEREF _Toc106005374 \h </w:instrText>
                  </w:r>
                  <w:r>
                    <w:rPr>
                      <w:noProof/>
                      <w:webHidden/>
                    </w:rPr>
                  </w:r>
                  <w:r>
                    <w:rPr>
                      <w:noProof/>
                      <w:webHidden/>
                    </w:rPr>
                    <w:fldChar w:fldCharType="separate"/>
                  </w:r>
                  <w:r>
                    <w:rPr>
                      <w:noProof/>
                      <w:webHidden/>
                    </w:rPr>
                    <w:t>1</w:t>
                  </w:r>
                  <w:r>
                    <w:rPr>
                      <w:noProof/>
                      <w:webHidden/>
                    </w:rPr>
                    <w:fldChar w:fldCharType="end"/>
                  </w:r>
                </w:hyperlink>
              </w:p>
              <w:p w:rsidR="00BB09AA" w:rsidRDefault="00BB09AA" w:rsidP="001B63C6">
                <w:pPr>
                  <w:pStyle w:val="TM1"/>
                  <w:tabs>
                    <w:tab w:val="right" w:leader="dot" w:pos="9980"/>
                  </w:tabs>
                  <w:rPr>
                    <w:rFonts w:eastAsiaTheme="minorEastAsia"/>
                    <w:noProof/>
                  </w:rPr>
                </w:pPr>
                <w:hyperlink w:anchor="_Toc106005375" w:history="1">
                  <w:r w:rsidRPr="000E46D1">
                    <w:rPr>
                      <w:rStyle w:val="Lienhypertexte"/>
                      <w:rFonts w:cstheme="minorHAnsi"/>
                      <w:noProof/>
                      <w:lang w:val="fr-FR"/>
                    </w:rPr>
                    <w:t>2.OBJECTIFS DE LAMISSION</w:t>
                  </w:r>
                  <w:r>
                    <w:rPr>
                      <w:noProof/>
                      <w:webHidden/>
                    </w:rPr>
                    <w:tab/>
                  </w:r>
                  <w:r>
                    <w:rPr>
                      <w:noProof/>
                      <w:webHidden/>
                    </w:rPr>
                    <w:fldChar w:fldCharType="begin"/>
                  </w:r>
                  <w:r>
                    <w:rPr>
                      <w:noProof/>
                      <w:webHidden/>
                    </w:rPr>
                    <w:instrText xml:space="preserve"> PAGEREF _Toc106005375 \h </w:instrText>
                  </w:r>
                  <w:r>
                    <w:rPr>
                      <w:noProof/>
                      <w:webHidden/>
                    </w:rPr>
                  </w:r>
                  <w:r>
                    <w:rPr>
                      <w:noProof/>
                      <w:webHidden/>
                    </w:rPr>
                    <w:fldChar w:fldCharType="separate"/>
                  </w:r>
                  <w:r>
                    <w:rPr>
                      <w:noProof/>
                      <w:webHidden/>
                    </w:rPr>
                    <w:t>1</w:t>
                  </w:r>
                  <w:r>
                    <w:rPr>
                      <w:noProof/>
                      <w:webHidden/>
                    </w:rPr>
                    <w:fldChar w:fldCharType="end"/>
                  </w:r>
                </w:hyperlink>
              </w:p>
              <w:p w:rsidR="00BB09AA" w:rsidRDefault="00BB09AA" w:rsidP="001B63C6">
                <w:pPr>
                  <w:pStyle w:val="TM1"/>
                  <w:tabs>
                    <w:tab w:val="right" w:leader="dot" w:pos="9980"/>
                  </w:tabs>
                  <w:rPr>
                    <w:rFonts w:eastAsiaTheme="minorEastAsia"/>
                    <w:noProof/>
                  </w:rPr>
                </w:pPr>
                <w:hyperlink w:anchor="_Toc106005376" w:history="1">
                  <w:r w:rsidRPr="000E46D1">
                    <w:rPr>
                      <w:rStyle w:val="Lienhypertexte"/>
                      <w:rFonts w:cstheme="minorHAnsi"/>
                      <w:noProof/>
                      <w:lang w:val="fr-FR"/>
                    </w:rPr>
                    <w:t>3. MISSIONS/ACTIVITES</w:t>
                  </w:r>
                  <w:r>
                    <w:rPr>
                      <w:noProof/>
                      <w:webHidden/>
                    </w:rPr>
                    <w:tab/>
                  </w:r>
                  <w:r>
                    <w:rPr>
                      <w:noProof/>
                      <w:webHidden/>
                    </w:rPr>
                    <w:fldChar w:fldCharType="begin"/>
                  </w:r>
                  <w:r>
                    <w:rPr>
                      <w:noProof/>
                      <w:webHidden/>
                    </w:rPr>
                    <w:instrText xml:space="preserve"> PAGEREF _Toc106005376 \h </w:instrText>
                  </w:r>
                  <w:r>
                    <w:rPr>
                      <w:noProof/>
                      <w:webHidden/>
                    </w:rPr>
                  </w:r>
                  <w:r>
                    <w:rPr>
                      <w:noProof/>
                      <w:webHidden/>
                    </w:rPr>
                    <w:fldChar w:fldCharType="separate"/>
                  </w:r>
                  <w:r>
                    <w:rPr>
                      <w:noProof/>
                      <w:webHidden/>
                    </w:rPr>
                    <w:t>1</w:t>
                  </w:r>
                  <w:r>
                    <w:rPr>
                      <w:noProof/>
                      <w:webHidden/>
                    </w:rPr>
                    <w:fldChar w:fldCharType="end"/>
                  </w:r>
                </w:hyperlink>
              </w:p>
              <w:p w:rsidR="00BB09AA" w:rsidRDefault="00BB09AA" w:rsidP="001B63C6">
                <w:pPr>
                  <w:pStyle w:val="TM1"/>
                  <w:tabs>
                    <w:tab w:val="right" w:leader="dot" w:pos="9980"/>
                  </w:tabs>
                  <w:rPr>
                    <w:rFonts w:eastAsiaTheme="minorEastAsia"/>
                    <w:noProof/>
                  </w:rPr>
                </w:pPr>
                <w:hyperlink w:anchor="_Toc106005377" w:history="1">
                  <w:r w:rsidRPr="000E46D1">
                    <w:rPr>
                      <w:rStyle w:val="Lienhypertexte"/>
                      <w:rFonts w:cstheme="minorHAnsi"/>
                      <w:noProof/>
                      <w:lang w:val="fr-FR"/>
                    </w:rPr>
                    <w:t>4. LIVRABLES</w:t>
                  </w:r>
                  <w:r>
                    <w:rPr>
                      <w:noProof/>
                      <w:webHidden/>
                    </w:rPr>
                    <w:tab/>
                  </w:r>
                  <w:r>
                    <w:rPr>
                      <w:noProof/>
                      <w:webHidden/>
                    </w:rPr>
                    <w:fldChar w:fldCharType="begin"/>
                  </w:r>
                  <w:r>
                    <w:rPr>
                      <w:noProof/>
                      <w:webHidden/>
                    </w:rPr>
                    <w:instrText xml:space="preserve"> PAGEREF _Toc106005377 \h </w:instrText>
                  </w:r>
                  <w:r>
                    <w:rPr>
                      <w:noProof/>
                      <w:webHidden/>
                    </w:rPr>
                  </w:r>
                  <w:r>
                    <w:rPr>
                      <w:noProof/>
                      <w:webHidden/>
                    </w:rPr>
                    <w:fldChar w:fldCharType="separate"/>
                  </w:r>
                  <w:r>
                    <w:rPr>
                      <w:noProof/>
                      <w:webHidden/>
                    </w:rPr>
                    <w:t>1</w:t>
                  </w:r>
                  <w:r>
                    <w:rPr>
                      <w:noProof/>
                      <w:webHidden/>
                    </w:rPr>
                    <w:fldChar w:fldCharType="end"/>
                  </w:r>
                </w:hyperlink>
              </w:p>
              <w:p w:rsidR="00BB09AA" w:rsidRDefault="00BB09AA" w:rsidP="001B63C6">
                <w:pPr>
                  <w:pStyle w:val="TM1"/>
                  <w:tabs>
                    <w:tab w:val="right" w:leader="dot" w:pos="9980"/>
                  </w:tabs>
                  <w:rPr>
                    <w:rFonts w:eastAsiaTheme="minorEastAsia"/>
                    <w:noProof/>
                  </w:rPr>
                </w:pPr>
                <w:hyperlink w:anchor="_Toc106005378" w:history="1">
                  <w:r w:rsidRPr="000E46D1">
                    <w:rPr>
                      <w:rStyle w:val="Lienhypertexte"/>
                      <w:rFonts w:cstheme="minorHAnsi"/>
                      <w:noProof/>
                      <w:lang w:val="fr-FR"/>
                    </w:rPr>
                    <w:t>5. QUALIFICATIONS DE L’ORGANISME CERTIFICATEUR</w:t>
                  </w:r>
                  <w:r>
                    <w:rPr>
                      <w:noProof/>
                      <w:webHidden/>
                    </w:rPr>
                    <w:tab/>
                  </w:r>
                  <w:r>
                    <w:rPr>
                      <w:noProof/>
                      <w:webHidden/>
                    </w:rPr>
                    <w:fldChar w:fldCharType="begin"/>
                  </w:r>
                  <w:r>
                    <w:rPr>
                      <w:noProof/>
                      <w:webHidden/>
                    </w:rPr>
                    <w:instrText xml:space="preserve"> PAGEREF _Toc106005378 \h </w:instrText>
                  </w:r>
                  <w:r>
                    <w:rPr>
                      <w:noProof/>
                      <w:webHidden/>
                    </w:rPr>
                  </w:r>
                  <w:r>
                    <w:rPr>
                      <w:noProof/>
                      <w:webHidden/>
                    </w:rPr>
                    <w:fldChar w:fldCharType="separate"/>
                  </w:r>
                  <w:r>
                    <w:rPr>
                      <w:noProof/>
                      <w:webHidden/>
                    </w:rPr>
                    <w:t>2</w:t>
                  </w:r>
                  <w:r>
                    <w:rPr>
                      <w:noProof/>
                      <w:webHidden/>
                    </w:rPr>
                    <w:fldChar w:fldCharType="end"/>
                  </w:r>
                </w:hyperlink>
              </w:p>
              <w:p w:rsidR="00BB09AA" w:rsidRDefault="00BB09AA" w:rsidP="001B63C6">
                <w:pPr>
                  <w:pStyle w:val="TM1"/>
                  <w:tabs>
                    <w:tab w:val="right" w:leader="dot" w:pos="9980"/>
                  </w:tabs>
                  <w:rPr>
                    <w:rFonts w:eastAsiaTheme="minorEastAsia"/>
                    <w:noProof/>
                  </w:rPr>
                </w:pPr>
                <w:hyperlink w:anchor="_Toc106005379" w:history="1">
                  <w:r w:rsidRPr="000E46D1">
                    <w:rPr>
                      <w:rStyle w:val="Lienhypertexte"/>
                      <w:rFonts w:cstheme="minorHAnsi"/>
                      <w:noProof/>
                      <w:lang w:val="fr-FR"/>
                    </w:rPr>
                    <w:t>6. MODE DE SELECTION ET NEGOCIATION DU CONTRAT</w:t>
                  </w:r>
                  <w:r>
                    <w:rPr>
                      <w:noProof/>
                      <w:webHidden/>
                    </w:rPr>
                    <w:tab/>
                  </w:r>
                  <w:r>
                    <w:rPr>
                      <w:noProof/>
                      <w:webHidden/>
                    </w:rPr>
                    <w:fldChar w:fldCharType="begin"/>
                  </w:r>
                  <w:r>
                    <w:rPr>
                      <w:noProof/>
                      <w:webHidden/>
                    </w:rPr>
                    <w:instrText xml:space="preserve"> PAGEREF _Toc106005379 \h </w:instrText>
                  </w:r>
                  <w:r>
                    <w:rPr>
                      <w:noProof/>
                      <w:webHidden/>
                    </w:rPr>
                  </w:r>
                  <w:r>
                    <w:rPr>
                      <w:noProof/>
                      <w:webHidden/>
                    </w:rPr>
                    <w:fldChar w:fldCharType="separate"/>
                  </w:r>
                  <w:r>
                    <w:rPr>
                      <w:noProof/>
                      <w:webHidden/>
                    </w:rPr>
                    <w:t>2</w:t>
                  </w:r>
                  <w:r>
                    <w:rPr>
                      <w:noProof/>
                      <w:webHidden/>
                    </w:rPr>
                    <w:fldChar w:fldCharType="end"/>
                  </w:r>
                </w:hyperlink>
              </w:p>
              <w:p w:rsidR="00BB09AA" w:rsidRDefault="00BB09AA" w:rsidP="001B63C6">
                <w:pPr>
                  <w:pStyle w:val="TM1"/>
                  <w:tabs>
                    <w:tab w:val="right" w:leader="dot" w:pos="9980"/>
                  </w:tabs>
                  <w:rPr>
                    <w:rFonts w:eastAsiaTheme="minorEastAsia"/>
                    <w:noProof/>
                  </w:rPr>
                </w:pPr>
                <w:hyperlink w:anchor="_Toc106005380" w:history="1">
                  <w:r w:rsidRPr="000E46D1">
                    <w:rPr>
                      <w:rStyle w:val="Lienhypertexte"/>
                      <w:rFonts w:cstheme="minorHAnsi"/>
                      <w:noProof/>
                      <w:lang w:val="fr-FR"/>
                    </w:rPr>
                    <w:t>7. CONFLITS D’INTERETS</w:t>
                  </w:r>
                  <w:r>
                    <w:rPr>
                      <w:noProof/>
                      <w:webHidden/>
                    </w:rPr>
                    <w:tab/>
                  </w:r>
                  <w:r>
                    <w:rPr>
                      <w:noProof/>
                      <w:webHidden/>
                    </w:rPr>
                    <w:fldChar w:fldCharType="begin"/>
                  </w:r>
                  <w:r>
                    <w:rPr>
                      <w:noProof/>
                      <w:webHidden/>
                    </w:rPr>
                    <w:instrText xml:space="preserve"> PAGEREF _Toc106005380 \h </w:instrText>
                  </w:r>
                  <w:r>
                    <w:rPr>
                      <w:noProof/>
                      <w:webHidden/>
                    </w:rPr>
                  </w:r>
                  <w:r>
                    <w:rPr>
                      <w:noProof/>
                      <w:webHidden/>
                    </w:rPr>
                    <w:fldChar w:fldCharType="separate"/>
                  </w:r>
                  <w:r>
                    <w:rPr>
                      <w:noProof/>
                      <w:webHidden/>
                    </w:rPr>
                    <w:t>3</w:t>
                  </w:r>
                  <w:r>
                    <w:rPr>
                      <w:noProof/>
                      <w:webHidden/>
                    </w:rPr>
                    <w:fldChar w:fldCharType="end"/>
                  </w:r>
                </w:hyperlink>
              </w:p>
              <w:p w:rsidR="00BB09AA" w:rsidRDefault="00BB09AA" w:rsidP="001B63C6">
                <w:pPr>
                  <w:pStyle w:val="TM1"/>
                  <w:tabs>
                    <w:tab w:val="right" w:leader="dot" w:pos="9980"/>
                  </w:tabs>
                  <w:rPr>
                    <w:rFonts w:eastAsiaTheme="minorEastAsia"/>
                    <w:noProof/>
                  </w:rPr>
                </w:pPr>
                <w:hyperlink w:anchor="_Toc106005381" w:history="1">
                  <w:r w:rsidRPr="000E46D1">
                    <w:rPr>
                      <w:rStyle w:val="Lienhypertexte"/>
                      <w:rFonts w:cstheme="minorHAnsi"/>
                      <w:noProof/>
                      <w:lang w:val="fr-FR"/>
                    </w:rPr>
                    <w:t>8. CONFIDENTIALITE</w:t>
                  </w:r>
                  <w:r>
                    <w:rPr>
                      <w:noProof/>
                      <w:webHidden/>
                    </w:rPr>
                    <w:tab/>
                  </w:r>
                  <w:r>
                    <w:rPr>
                      <w:noProof/>
                      <w:webHidden/>
                    </w:rPr>
                    <w:fldChar w:fldCharType="begin"/>
                  </w:r>
                  <w:r>
                    <w:rPr>
                      <w:noProof/>
                      <w:webHidden/>
                    </w:rPr>
                    <w:instrText xml:space="preserve"> PAGEREF _Toc106005381 \h </w:instrText>
                  </w:r>
                  <w:r>
                    <w:rPr>
                      <w:noProof/>
                      <w:webHidden/>
                    </w:rPr>
                  </w:r>
                  <w:r>
                    <w:rPr>
                      <w:noProof/>
                      <w:webHidden/>
                    </w:rPr>
                    <w:fldChar w:fldCharType="separate"/>
                  </w:r>
                  <w:r>
                    <w:rPr>
                      <w:noProof/>
                      <w:webHidden/>
                    </w:rPr>
                    <w:t>3</w:t>
                  </w:r>
                  <w:r>
                    <w:rPr>
                      <w:noProof/>
                      <w:webHidden/>
                    </w:rPr>
                    <w:fldChar w:fldCharType="end"/>
                  </w:r>
                </w:hyperlink>
              </w:p>
              <w:p w:rsidR="00BB09AA" w:rsidRDefault="00BB09AA" w:rsidP="001B63C6">
                <w:pPr>
                  <w:pStyle w:val="TM1"/>
                  <w:tabs>
                    <w:tab w:val="right" w:leader="dot" w:pos="9980"/>
                  </w:tabs>
                  <w:rPr>
                    <w:rFonts w:eastAsiaTheme="minorEastAsia"/>
                    <w:noProof/>
                  </w:rPr>
                </w:pPr>
                <w:hyperlink w:anchor="_Toc106005382" w:history="1">
                  <w:r w:rsidRPr="000E46D1">
                    <w:rPr>
                      <w:rStyle w:val="Lienhypertexte"/>
                      <w:rFonts w:cstheme="minorHAnsi"/>
                      <w:noProof/>
                      <w:lang w:val="fr-FR"/>
                    </w:rPr>
                    <w:t>9. PIECES CONSTITUTIVES DE LA MANIFESTATION D’INTÉRÊT</w:t>
                  </w:r>
                  <w:r>
                    <w:rPr>
                      <w:noProof/>
                      <w:webHidden/>
                    </w:rPr>
                    <w:tab/>
                  </w:r>
                  <w:r>
                    <w:rPr>
                      <w:noProof/>
                      <w:webHidden/>
                    </w:rPr>
                    <w:fldChar w:fldCharType="begin"/>
                  </w:r>
                  <w:r>
                    <w:rPr>
                      <w:noProof/>
                      <w:webHidden/>
                    </w:rPr>
                    <w:instrText xml:space="preserve"> PAGEREF _Toc106005382 \h </w:instrText>
                  </w:r>
                  <w:r>
                    <w:rPr>
                      <w:noProof/>
                      <w:webHidden/>
                    </w:rPr>
                  </w:r>
                  <w:r>
                    <w:rPr>
                      <w:noProof/>
                      <w:webHidden/>
                    </w:rPr>
                    <w:fldChar w:fldCharType="separate"/>
                  </w:r>
                  <w:r>
                    <w:rPr>
                      <w:noProof/>
                      <w:webHidden/>
                    </w:rPr>
                    <w:t>3</w:t>
                  </w:r>
                  <w:r>
                    <w:rPr>
                      <w:noProof/>
                      <w:webHidden/>
                    </w:rPr>
                    <w:fldChar w:fldCharType="end"/>
                  </w:r>
                </w:hyperlink>
              </w:p>
              <w:p w:rsidR="00BB09AA" w:rsidRDefault="00BB09AA" w:rsidP="001B63C6">
                <w:pPr>
                  <w:pStyle w:val="TM1"/>
                  <w:tabs>
                    <w:tab w:val="right" w:leader="dot" w:pos="9980"/>
                  </w:tabs>
                  <w:rPr>
                    <w:rFonts w:eastAsiaTheme="minorEastAsia"/>
                    <w:noProof/>
                  </w:rPr>
                </w:pPr>
                <w:hyperlink w:anchor="_Toc106005383" w:history="1">
                  <w:r w:rsidRPr="000E46D1">
                    <w:rPr>
                      <w:rStyle w:val="Lienhypertexte"/>
                      <w:rFonts w:cstheme="minorHAnsi"/>
                      <w:noProof/>
                      <w:lang w:val="fr-FR"/>
                    </w:rPr>
                    <w:t>10.ANNEXE : MODELE DE CURRICULUM VITAE</w:t>
                  </w:r>
                  <w:r>
                    <w:rPr>
                      <w:noProof/>
                      <w:webHidden/>
                    </w:rPr>
                    <w:tab/>
                  </w:r>
                  <w:r>
                    <w:rPr>
                      <w:noProof/>
                      <w:webHidden/>
                    </w:rPr>
                    <w:fldChar w:fldCharType="begin"/>
                  </w:r>
                  <w:r>
                    <w:rPr>
                      <w:noProof/>
                      <w:webHidden/>
                    </w:rPr>
                    <w:instrText xml:space="preserve"> PAGEREF _Toc106005383 \h </w:instrText>
                  </w:r>
                  <w:r>
                    <w:rPr>
                      <w:noProof/>
                      <w:webHidden/>
                    </w:rPr>
                  </w:r>
                  <w:r>
                    <w:rPr>
                      <w:noProof/>
                      <w:webHidden/>
                    </w:rPr>
                    <w:fldChar w:fldCharType="separate"/>
                  </w:r>
                  <w:r>
                    <w:rPr>
                      <w:noProof/>
                      <w:webHidden/>
                    </w:rPr>
                    <w:t>4</w:t>
                  </w:r>
                  <w:r>
                    <w:rPr>
                      <w:noProof/>
                      <w:webHidden/>
                    </w:rPr>
                    <w:fldChar w:fldCharType="end"/>
                  </w:r>
                </w:hyperlink>
              </w:p>
              <w:p w:rsidR="00BB09AA" w:rsidRDefault="00BB09AA" w:rsidP="001B63C6">
                <w:pPr>
                  <w:rPr>
                    <w:lang w:val="fr-FR"/>
                  </w:rPr>
                </w:pPr>
                <w:r>
                  <w:rPr>
                    <w:lang w:val="fr-FR"/>
                  </w:rPr>
                  <w:fldChar w:fldCharType="end"/>
                </w:r>
              </w:p>
            </w:sdtContent>
          </w:sdt>
          <w:p w:rsidR="00BB09AA" w:rsidRDefault="00BB09AA" w:rsidP="001B63C6">
            <w:pPr>
              <w:rPr>
                <w:lang w:val="fr-FR"/>
              </w:rPr>
            </w:pPr>
          </w:p>
        </w:tc>
      </w:tr>
    </w:tbl>
    <w:p w:rsidR="00BB09AA" w:rsidRDefault="00BB09AA" w:rsidP="00BB09AA">
      <w:pPr>
        <w:jc w:val="center"/>
        <w:rPr>
          <w:lang w:val="fr-FR"/>
        </w:rPr>
        <w:sectPr w:rsidR="00BB09AA" w:rsidSect="00D8085B">
          <w:footerReference w:type="default" r:id="rId9"/>
          <w:pgSz w:w="11907" w:h="16839" w:code="9"/>
          <w:pgMar w:top="810" w:right="837" w:bottom="1440" w:left="1080" w:header="270" w:footer="430" w:gutter="0"/>
          <w:cols w:space="708"/>
          <w:docGrid w:linePitch="360"/>
        </w:sectPr>
      </w:pPr>
    </w:p>
    <w:p w:rsidR="00BB09AA" w:rsidRPr="00E366AD" w:rsidRDefault="00BB09AA" w:rsidP="00BB09AA">
      <w:pPr>
        <w:pStyle w:val="Titre1"/>
        <w:rPr>
          <w:rFonts w:asciiTheme="minorHAnsi" w:hAnsiTheme="minorHAnsi" w:cstheme="minorHAnsi"/>
          <w:color w:val="auto"/>
          <w:sz w:val="24"/>
          <w:szCs w:val="24"/>
          <w:lang w:val="fr-FR"/>
        </w:rPr>
      </w:pPr>
      <w:bookmarkStart w:id="0" w:name="_Toc106005374"/>
      <w:r w:rsidRPr="00E366AD">
        <w:rPr>
          <w:rFonts w:asciiTheme="minorHAnsi" w:hAnsiTheme="minorHAnsi" w:cstheme="minorHAnsi"/>
          <w:color w:val="auto"/>
          <w:sz w:val="24"/>
          <w:szCs w:val="24"/>
          <w:lang w:val="fr-FR"/>
        </w:rPr>
        <w:lastRenderedPageBreak/>
        <w:t>1. CONTEXTE DEL’ACTION</w:t>
      </w:r>
      <w:bookmarkEnd w:id="0"/>
    </w:p>
    <w:p w:rsidR="00BB09AA" w:rsidRPr="00E366AD" w:rsidRDefault="00BB09AA" w:rsidP="00BB09AA">
      <w:pPr>
        <w:spacing w:after="0"/>
        <w:jc w:val="both"/>
        <w:rPr>
          <w:rFonts w:ascii="Calibri" w:hAnsi="Calibri" w:cs="Calibri"/>
          <w:sz w:val="24"/>
          <w:szCs w:val="24"/>
          <w:lang w:val="fr-FR"/>
        </w:rPr>
      </w:pPr>
      <w:r w:rsidRPr="00E366AD">
        <w:rPr>
          <w:rFonts w:ascii="Calibri" w:hAnsi="Calibri" w:cs="Calibri"/>
          <w:sz w:val="24"/>
          <w:szCs w:val="24"/>
          <w:lang w:val="fr-FR"/>
        </w:rPr>
        <w:t xml:space="preserve">Les présents </w:t>
      </w:r>
      <w:proofErr w:type="spellStart"/>
      <w:r w:rsidRPr="00E366AD">
        <w:rPr>
          <w:rFonts w:ascii="Calibri" w:hAnsi="Calibri" w:cs="Calibri"/>
          <w:sz w:val="24"/>
          <w:szCs w:val="24"/>
          <w:lang w:val="fr-FR"/>
        </w:rPr>
        <w:t>TDRs</w:t>
      </w:r>
      <w:proofErr w:type="spellEnd"/>
      <w:r w:rsidRPr="00E366AD">
        <w:rPr>
          <w:rFonts w:ascii="Calibri" w:hAnsi="Calibri" w:cs="Calibri"/>
          <w:sz w:val="24"/>
          <w:szCs w:val="24"/>
          <w:lang w:val="fr-FR"/>
        </w:rPr>
        <w:t xml:space="preserve"> s'intègrent dans le cadre du projet PAQ-DGSE présenté par l’ISIG en réponse au premier appel à propositions lancé par le Ministère de l’Enseignement Supérieur et de la Recherche Scientifique. Cet appel à propositions s’inscrit dans le cadre du Programme d'Appui à la Qualité (PAQ) pour soutenir le Développement de la Gestion Stratégique des Établissements d’Enseignement Supérieur (PAQ -DGSE) (circulaire N°40/2019 du 22 Octobre 2019). Une allocation PAQ a été accordée pour le financement de ce projet.</w:t>
      </w:r>
    </w:p>
    <w:p w:rsidR="00BB09AA" w:rsidRPr="00E366AD" w:rsidRDefault="00BB09AA" w:rsidP="00BB09AA">
      <w:pPr>
        <w:spacing w:before="240" w:after="0"/>
        <w:jc w:val="both"/>
        <w:rPr>
          <w:rFonts w:ascii="Calibri" w:hAnsi="Calibri" w:cs="Calibri"/>
          <w:sz w:val="24"/>
          <w:szCs w:val="24"/>
          <w:lang w:val="fr-FR"/>
        </w:rPr>
      </w:pPr>
      <w:r w:rsidRPr="00E366AD">
        <w:rPr>
          <w:rFonts w:ascii="Calibri" w:hAnsi="Calibri" w:cs="Calibri"/>
          <w:sz w:val="24"/>
          <w:szCs w:val="24"/>
          <w:lang w:val="fr-FR"/>
        </w:rPr>
        <w:t>Dans ce cadre, l’</w:t>
      </w:r>
      <w:r w:rsidR="000251EF" w:rsidRPr="00E366AD">
        <w:rPr>
          <w:rFonts w:ascii="Calibri" w:hAnsi="Calibri" w:cs="Calibri"/>
          <w:sz w:val="24"/>
          <w:szCs w:val="24"/>
          <w:lang w:val="fr-FR"/>
        </w:rPr>
        <w:t>École</w:t>
      </w:r>
      <w:r w:rsidRPr="00E366AD">
        <w:rPr>
          <w:rFonts w:ascii="Calibri" w:hAnsi="Calibri" w:cs="Calibri"/>
          <w:sz w:val="24"/>
          <w:szCs w:val="24"/>
          <w:lang w:val="fr-FR"/>
        </w:rPr>
        <w:t xml:space="preserve"> l’Institut Supérieur d'Informatique et de Gestion de Kairouan (ISIGK) va confier à un organisme certificateur la mission de l’audit tierce partie des systèmes de management des organismes d’éducation/formation – SMOE.</w:t>
      </w:r>
    </w:p>
    <w:p w:rsidR="00BB09AA" w:rsidRPr="00E366AD" w:rsidRDefault="00BB09AA" w:rsidP="00BB09AA">
      <w:pPr>
        <w:spacing w:before="240"/>
        <w:jc w:val="both"/>
        <w:rPr>
          <w:b/>
          <w:bCs/>
          <w:sz w:val="24"/>
          <w:szCs w:val="24"/>
          <w:lang w:val="fr-FR"/>
        </w:rPr>
      </w:pPr>
      <w:r w:rsidRPr="00E366AD">
        <w:rPr>
          <w:rFonts w:ascii="Calibri" w:hAnsi="Calibri" w:cs="Calibri"/>
          <w:sz w:val="24"/>
          <w:szCs w:val="24"/>
          <w:lang w:val="fr-FR"/>
        </w:rPr>
        <w:t xml:space="preserve">Les organismes intéressés à réaliser les services décrits dans les </w:t>
      </w:r>
      <w:proofErr w:type="spellStart"/>
      <w:r w:rsidRPr="00E366AD">
        <w:rPr>
          <w:rFonts w:ascii="Calibri" w:hAnsi="Calibri" w:cs="Calibri"/>
          <w:sz w:val="24"/>
          <w:szCs w:val="24"/>
          <w:lang w:val="fr-FR"/>
        </w:rPr>
        <w:t>TDRs</w:t>
      </w:r>
      <w:proofErr w:type="spellEnd"/>
      <w:r w:rsidRPr="00E366AD">
        <w:rPr>
          <w:rFonts w:ascii="Calibri" w:hAnsi="Calibri" w:cs="Calibri"/>
          <w:sz w:val="24"/>
          <w:szCs w:val="24"/>
          <w:lang w:val="fr-FR"/>
        </w:rPr>
        <w:t xml:space="preserve"> téléchargeables sur le site de l’ISIG : http://www.isig.rnu.tn/, doivent fournir les informations pertinentes montrant qu’ils sont qualifiés pour exécuter les prestations demandées. Les candidats intéressés peuvent obtenir de plus amples informations au sujet des </w:t>
      </w:r>
      <w:proofErr w:type="spellStart"/>
      <w:r w:rsidRPr="00E366AD">
        <w:rPr>
          <w:rFonts w:ascii="Calibri" w:hAnsi="Calibri" w:cs="Calibri"/>
          <w:sz w:val="24"/>
          <w:szCs w:val="24"/>
          <w:lang w:val="fr-FR"/>
        </w:rPr>
        <w:t>TDRs</w:t>
      </w:r>
      <w:proofErr w:type="spellEnd"/>
      <w:r w:rsidRPr="00E366AD">
        <w:rPr>
          <w:rFonts w:ascii="Calibri" w:hAnsi="Calibri" w:cs="Calibri"/>
          <w:sz w:val="24"/>
          <w:szCs w:val="24"/>
          <w:lang w:val="fr-FR"/>
        </w:rPr>
        <w:t xml:space="preserve"> par mail à Mohamed Hatem Bel Hadj Youssef à l’adresse suivante : </w:t>
      </w:r>
      <w:hyperlink r:id="rId10" w:history="1">
        <w:r w:rsidRPr="00E366AD">
          <w:rPr>
            <w:rStyle w:val="Lienhypertexte"/>
            <w:b/>
            <w:bCs/>
            <w:sz w:val="24"/>
            <w:szCs w:val="24"/>
            <w:lang w:val="fr-FR"/>
          </w:rPr>
          <w:t>mohamedhatembh@gmail.com</w:t>
        </w:r>
      </w:hyperlink>
      <w:r w:rsidRPr="00E366AD">
        <w:rPr>
          <w:b/>
          <w:bCs/>
          <w:sz w:val="24"/>
          <w:szCs w:val="24"/>
          <w:lang w:val="fr-FR"/>
        </w:rPr>
        <w:t>.</w:t>
      </w:r>
    </w:p>
    <w:p w:rsidR="00BB09AA" w:rsidRPr="00E366AD" w:rsidRDefault="00BB09AA" w:rsidP="00BB09AA">
      <w:pPr>
        <w:pStyle w:val="Titre1"/>
        <w:spacing w:before="0"/>
        <w:rPr>
          <w:rFonts w:asciiTheme="minorHAnsi" w:hAnsiTheme="minorHAnsi" w:cstheme="minorHAnsi"/>
          <w:color w:val="auto"/>
          <w:sz w:val="24"/>
          <w:szCs w:val="24"/>
          <w:lang w:val="fr-FR"/>
        </w:rPr>
      </w:pPr>
      <w:bookmarkStart w:id="1" w:name="_Toc106005375"/>
      <w:r w:rsidRPr="00E366AD">
        <w:rPr>
          <w:rFonts w:asciiTheme="minorHAnsi" w:hAnsiTheme="minorHAnsi" w:cstheme="minorHAnsi"/>
          <w:color w:val="auto"/>
          <w:sz w:val="24"/>
          <w:szCs w:val="24"/>
          <w:lang w:val="fr-FR"/>
        </w:rPr>
        <w:t>2.</w:t>
      </w:r>
      <w:r>
        <w:rPr>
          <w:rFonts w:asciiTheme="minorHAnsi" w:hAnsiTheme="minorHAnsi" w:cstheme="minorHAnsi"/>
          <w:color w:val="auto"/>
          <w:sz w:val="24"/>
          <w:szCs w:val="24"/>
          <w:lang w:val="fr-FR"/>
        </w:rPr>
        <w:t xml:space="preserve"> </w:t>
      </w:r>
      <w:r w:rsidRPr="00E366AD">
        <w:rPr>
          <w:rFonts w:asciiTheme="minorHAnsi" w:hAnsiTheme="minorHAnsi" w:cstheme="minorHAnsi"/>
          <w:color w:val="auto"/>
          <w:sz w:val="24"/>
          <w:szCs w:val="24"/>
          <w:lang w:val="fr-FR"/>
        </w:rPr>
        <w:t>OBJECTIFS DE LAMISSION</w:t>
      </w:r>
      <w:bookmarkEnd w:id="1"/>
    </w:p>
    <w:p w:rsidR="00BB09AA" w:rsidRPr="00E366AD" w:rsidRDefault="00BB09AA" w:rsidP="00BB09AA">
      <w:pPr>
        <w:jc w:val="both"/>
        <w:rPr>
          <w:rFonts w:ascii="Calibri" w:hAnsi="Calibri" w:cs="Calibri"/>
          <w:sz w:val="24"/>
          <w:szCs w:val="24"/>
          <w:lang w:val="fr-FR"/>
        </w:rPr>
      </w:pPr>
      <w:r w:rsidRPr="00E366AD">
        <w:rPr>
          <w:rFonts w:ascii="Calibri" w:hAnsi="Calibri" w:cs="Calibri"/>
          <w:sz w:val="24"/>
          <w:szCs w:val="24"/>
          <w:lang w:val="fr-FR"/>
        </w:rPr>
        <w:t>Dans  le  cadre  de  son  projet  stratégique,  l’ISIGK s’engage  dans une  démarche  qualité  afin d’obtenir la certification ISO 21001:2018 pour le domaine d'application de son système de management des organismes d’éducation/formation.</w:t>
      </w:r>
    </w:p>
    <w:p w:rsidR="00BB09AA" w:rsidRPr="00E366AD" w:rsidRDefault="00BB09AA" w:rsidP="00BB09AA">
      <w:pPr>
        <w:pStyle w:val="Titre1"/>
        <w:spacing w:before="0"/>
        <w:rPr>
          <w:rFonts w:asciiTheme="minorHAnsi" w:hAnsiTheme="minorHAnsi" w:cstheme="minorHAnsi"/>
          <w:color w:val="auto"/>
          <w:sz w:val="24"/>
          <w:szCs w:val="24"/>
          <w:lang w:val="fr-FR"/>
        </w:rPr>
      </w:pPr>
      <w:bookmarkStart w:id="2" w:name="_Toc106005376"/>
      <w:r w:rsidRPr="00E366AD">
        <w:rPr>
          <w:rFonts w:asciiTheme="minorHAnsi" w:hAnsiTheme="minorHAnsi" w:cstheme="minorHAnsi"/>
          <w:color w:val="auto"/>
          <w:sz w:val="24"/>
          <w:szCs w:val="24"/>
          <w:lang w:val="fr-FR"/>
        </w:rPr>
        <w:t>3. MISSIONS/ACTIVITES</w:t>
      </w:r>
      <w:bookmarkEnd w:id="2"/>
    </w:p>
    <w:p w:rsidR="00BB09AA" w:rsidRPr="00E366AD" w:rsidRDefault="00BB09AA" w:rsidP="00BB09AA">
      <w:pPr>
        <w:spacing w:after="0"/>
        <w:jc w:val="both"/>
        <w:rPr>
          <w:rFonts w:ascii="Calibri" w:hAnsi="Calibri" w:cs="Calibri"/>
          <w:sz w:val="24"/>
          <w:szCs w:val="24"/>
          <w:lang w:val="fr-FR"/>
        </w:rPr>
      </w:pPr>
      <w:r w:rsidRPr="00E366AD">
        <w:rPr>
          <w:rFonts w:ascii="Calibri" w:hAnsi="Calibri" w:cs="Calibri"/>
          <w:sz w:val="24"/>
          <w:szCs w:val="24"/>
          <w:lang w:val="fr-FR"/>
        </w:rPr>
        <w:t>L’organisme certificateur est amené à réaliser les tâches ci-après :</w:t>
      </w:r>
    </w:p>
    <w:p w:rsidR="00BB09AA" w:rsidRPr="00E366AD" w:rsidRDefault="00BB09AA" w:rsidP="00BB09AA">
      <w:pPr>
        <w:spacing w:after="0"/>
        <w:jc w:val="both"/>
        <w:rPr>
          <w:rFonts w:ascii="Calibri" w:hAnsi="Calibri" w:cs="Calibri"/>
          <w:sz w:val="24"/>
          <w:szCs w:val="24"/>
          <w:lang w:val="fr-FR"/>
        </w:rPr>
      </w:pPr>
      <w:r w:rsidRPr="00E366AD">
        <w:rPr>
          <w:rFonts w:ascii="Calibri" w:hAnsi="Calibri" w:cs="Calibri"/>
          <w:sz w:val="24"/>
          <w:szCs w:val="24"/>
          <w:lang w:val="fr-FR"/>
        </w:rPr>
        <w:t xml:space="preserve">- </w:t>
      </w:r>
      <w:r w:rsidR="000251EF" w:rsidRPr="00E366AD">
        <w:rPr>
          <w:rFonts w:ascii="Calibri" w:hAnsi="Calibri" w:cs="Calibri"/>
          <w:sz w:val="24"/>
          <w:szCs w:val="24"/>
          <w:lang w:val="fr-FR"/>
        </w:rPr>
        <w:t>Établir</w:t>
      </w:r>
      <w:r w:rsidRPr="00E366AD">
        <w:rPr>
          <w:rFonts w:ascii="Calibri" w:hAnsi="Calibri" w:cs="Calibri"/>
          <w:sz w:val="24"/>
          <w:szCs w:val="24"/>
          <w:lang w:val="fr-FR"/>
        </w:rPr>
        <w:t xml:space="preserve"> un programme d’audit adapté à la norme ISO 21001 :2018. </w:t>
      </w:r>
    </w:p>
    <w:p w:rsidR="00BB09AA" w:rsidRPr="00E366AD" w:rsidRDefault="00BB09AA" w:rsidP="00BB09AA">
      <w:pPr>
        <w:spacing w:after="0"/>
        <w:jc w:val="both"/>
        <w:rPr>
          <w:rFonts w:ascii="Calibri" w:hAnsi="Calibri" w:cs="Calibri"/>
          <w:sz w:val="24"/>
          <w:szCs w:val="24"/>
          <w:lang w:val="fr-FR"/>
        </w:rPr>
      </w:pPr>
      <w:r w:rsidRPr="00E366AD">
        <w:rPr>
          <w:rFonts w:ascii="Calibri" w:hAnsi="Calibri" w:cs="Calibri"/>
          <w:sz w:val="24"/>
          <w:szCs w:val="24"/>
          <w:lang w:val="fr-FR"/>
        </w:rPr>
        <w:t xml:space="preserve">- </w:t>
      </w:r>
      <w:r w:rsidR="000251EF" w:rsidRPr="00E366AD">
        <w:rPr>
          <w:rFonts w:ascii="Calibri" w:hAnsi="Calibri" w:cs="Calibri"/>
          <w:sz w:val="24"/>
          <w:szCs w:val="24"/>
          <w:lang w:val="fr-FR"/>
        </w:rPr>
        <w:t>É</w:t>
      </w:r>
      <w:r w:rsidR="000251EF">
        <w:rPr>
          <w:rFonts w:ascii="Calibri" w:hAnsi="Calibri" w:cs="Calibri"/>
          <w:sz w:val="24"/>
          <w:szCs w:val="24"/>
          <w:lang w:val="fr-FR"/>
        </w:rPr>
        <w:t>ta</w:t>
      </w:r>
      <w:r w:rsidR="000251EF" w:rsidRPr="00E366AD">
        <w:rPr>
          <w:rFonts w:ascii="Calibri" w:hAnsi="Calibri" w:cs="Calibri"/>
          <w:sz w:val="24"/>
          <w:szCs w:val="24"/>
          <w:lang w:val="fr-FR"/>
        </w:rPr>
        <w:t>b</w:t>
      </w:r>
      <w:r w:rsidR="000251EF">
        <w:rPr>
          <w:rFonts w:ascii="Calibri" w:hAnsi="Calibri" w:cs="Calibri"/>
          <w:sz w:val="24"/>
          <w:szCs w:val="24"/>
          <w:lang w:val="fr-FR"/>
        </w:rPr>
        <w:t>l</w:t>
      </w:r>
      <w:r w:rsidR="000251EF" w:rsidRPr="00E366AD">
        <w:rPr>
          <w:rFonts w:ascii="Calibri" w:hAnsi="Calibri" w:cs="Calibri"/>
          <w:sz w:val="24"/>
          <w:szCs w:val="24"/>
          <w:lang w:val="fr-FR"/>
        </w:rPr>
        <w:t>ir</w:t>
      </w:r>
      <w:r w:rsidRPr="00E366AD">
        <w:rPr>
          <w:rFonts w:ascii="Calibri" w:hAnsi="Calibri" w:cs="Calibri"/>
          <w:sz w:val="24"/>
          <w:szCs w:val="24"/>
          <w:lang w:val="fr-FR"/>
        </w:rPr>
        <w:t xml:space="preserve"> la méthodologie d’audit.</w:t>
      </w:r>
    </w:p>
    <w:p w:rsidR="00BB09AA" w:rsidRPr="00E366AD" w:rsidRDefault="00BB09AA" w:rsidP="00BB09AA">
      <w:pPr>
        <w:spacing w:after="0"/>
        <w:jc w:val="both"/>
        <w:rPr>
          <w:rFonts w:ascii="Calibri" w:hAnsi="Calibri" w:cs="Calibri"/>
          <w:sz w:val="24"/>
          <w:szCs w:val="24"/>
          <w:lang w:val="fr-FR"/>
        </w:rPr>
      </w:pPr>
      <w:r w:rsidRPr="00E366AD">
        <w:rPr>
          <w:rFonts w:ascii="Calibri" w:hAnsi="Calibri" w:cs="Calibri"/>
          <w:sz w:val="24"/>
          <w:szCs w:val="24"/>
          <w:lang w:val="fr-FR"/>
        </w:rPr>
        <w:t>- Réaliser la mission d’audit de certification.</w:t>
      </w:r>
    </w:p>
    <w:p w:rsidR="00BB09AA" w:rsidRPr="00E366AD" w:rsidRDefault="00BB09AA" w:rsidP="00BB09AA">
      <w:pPr>
        <w:spacing w:after="0"/>
        <w:jc w:val="both"/>
        <w:rPr>
          <w:rFonts w:ascii="Calibri" w:hAnsi="Calibri" w:cs="Calibri"/>
          <w:sz w:val="24"/>
          <w:szCs w:val="24"/>
          <w:lang w:val="fr-FR"/>
        </w:rPr>
      </w:pPr>
      <w:r w:rsidRPr="00E366AD">
        <w:rPr>
          <w:rFonts w:ascii="Calibri" w:hAnsi="Calibri" w:cs="Calibri"/>
          <w:sz w:val="24"/>
          <w:szCs w:val="24"/>
          <w:lang w:val="fr-FR"/>
        </w:rPr>
        <w:t xml:space="preserve"> - </w:t>
      </w:r>
      <w:r w:rsidR="000251EF" w:rsidRPr="00E366AD">
        <w:rPr>
          <w:rFonts w:ascii="Calibri" w:hAnsi="Calibri" w:cs="Calibri"/>
          <w:sz w:val="24"/>
          <w:szCs w:val="24"/>
          <w:lang w:val="fr-FR"/>
        </w:rPr>
        <w:t>Ét</w:t>
      </w:r>
      <w:r w:rsidR="000251EF">
        <w:rPr>
          <w:rFonts w:ascii="Calibri" w:hAnsi="Calibri" w:cs="Calibri"/>
          <w:sz w:val="24"/>
          <w:szCs w:val="24"/>
          <w:lang w:val="fr-FR"/>
        </w:rPr>
        <w:t>a</w:t>
      </w:r>
      <w:r w:rsidR="000251EF" w:rsidRPr="00E366AD">
        <w:rPr>
          <w:rFonts w:ascii="Calibri" w:hAnsi="Calibri" w:cs="Calibri"/>
          <w:sz w:val="24"/>
          <w:szCs w:val="24"/>
          <w:lang w:val="fr-FR"/>
        </w:rPr>
        <w:t>blir</w:t>
      </w:r>
      <w:r w:rsidRPr="00E366AD">
        <w:rPr>
          <w:rFonts w:ascii="Calibri" w:hAnsi="Calibri" w:cs="Calibri"/>
          <w:sz w:val="24"/>
          <w:szCs w:val="24"/>
          <w:lang w:val="fr-FR"/>
        </w:rPr>
        <w:t xml:space="preserve"> le rapport d’audit de certification. </w:t>
      </w:r>
    </w:p>
    <w:p w:rsidR="00BB09AA" w:rsidRPr="00E366AD" w:rsidRDefault="00BB09AA" w:rsidP="00BB09AA">
      <w:pPr>
        <w:jc w:val="both"/>
        <w:rPr>
          <w:rFonts w:ascii="Calibri" w:hAnsi="Calibri" w:cs="Calibri"/>
          <w:sz w:val="24"/>
          <w:szCs w:val="24"/>
          <w:lang w:val="fr-FR"/>
        </w:rPr>
      </w:pPr>
      <w:r w:rsidRPr="00E366AD">
        <w:rPr>
          <w:rFonts w:ascii="Calibri" w:hAnsi="Calibri" w:cs="Calibri"/>
          <w:sz w:val="24"/>
          <w:szCs w:val="24"/>
          <w:lang w:val="fr-FR"/>
        </w:rPr>
        <w:t xml:space="preserve"> - </w:t>
      </w:r>
      <w:r w:rsidR="000251EF" w:rsidRPr="00E366AD">
        <w:rPr>
          <w:rFonts w:ascii="Calibri" w:hAnsi="Calibri" w:cs="Calibri"/>
          <w:sz w:val="24"/>
          <w:szCs w:val="24"/>
          <w:lang w:val="fr-FR"/>
        </w:rPr>
        <w:t>Émettre</w:t>
      </w:r>
      <w:r w:rsidRPr="00E366AD">
        <w:rPr>
          <w:rFonts w:ascii="Calibri" w:hAnsi="Calibri" w:cs="Calibri"/>
          <w:sz w:val="24"/>
          <w:szCs w:val="24"/>
          <w:lang w:val="fr-FR"/>
        </w:rPr>
        <w:t xml:space="preserve"> le certificat, en cas d’éligibilité.</w:t>
      </w:r>
    </w:p>
    <w:p w:rsidR="00BB09AA" w:rsidRPr="00E366AD" w:rsidRDefault="00BB09AA" w:rsidP="00BB09AA">
      <w:pPr>
        <w:pStyle w:val="Titre1"/>
        <w:spacing w:before="0"/>
        <w:rPr>
          <w:rFonts w:asciiTheme="minorHAnsi" w:hAnsiTheme="minorHAnsi" w:cstheme="minorHAnsi"/>
          <w:color w:val="auto"/>
          <w:sz w:val="24"/>
          <w:szCs w:val="24"/>
          <w:lang w:val="fr-FR"/>
        </w:rPr>
      </w:pPr>
      <w:bookmarkStart w:id="3" w:name="_Toc106005377"/>
      <w:r w:rsidRPr="00E366AD">
        <w:rPr>
          <w:rFonts w:asciiTheme="minorHAnsi" w:hAnsiTheme="minorHAnsi" w:cstheme="minorHAnsi"/>
          <w:color w:val="auto"/>
          <w:sz w:val="24"/>
          <w:szCs w:val="24"/>
          <w:lang w:val="fr-FR"/>
        </w:rPr>
        <w:t>4. LIVRABLES</w:t>
      </w:r>
      <w:bookmarkEnd w:id="3"/>
    </w:p>
    <w:p w:rsidR="00BB09AA" w:rsidRPr="00E366AD" w:rsidRDefault="00BB09AA" w:rsidP="00BB09AA">
      <w:pPr>
        <w:spacing w:after="0"/>
        <w:jc w:val="both"/>
        <w:rPr>
          <w:rFonts w:ascii="Calibri" w:hAnsi="Calibri" w:cs="Calibri"/>
          <w:sz w:val="24"/>
          <w:szCs w:val="24"/>
          <w:lang w:val="fr-FR"/>
        </w:rPr>
      </w:pPr>
      <w:r w:rsidRPr="00E366AD">
        <w:rPr>
          <w:rFonts w:ascii="Calibri" w:hAnsi="Calibri" w:cs="Calibri"/>
          <w:sz w:val="24"/>
          <w:szCs w:val="24"/>
          <w:lang w:val="fr-FR"/>
        </w:rPr>
        <w:t>Les livrables indiqués ci-dessous seront fournis :</w:t>
      </w:r>
    </w:p>
    <w:p w:rsidR="00BB09AA" w:rsidRPr="00E366AD" w:rsidRDefault="00BB09AA" w:rsidP="00BB09AA">
      <w:pPr>
        <w:spacing w:after="0"/>
        <w:jc w:val="both"/>
        <w:rPr>
          <w:rFonts w:ascii="Calibri" w:hAnsi="Calibri" w:cs="Calibri"/>
          <w:sz w:val="24"/>
          <w:szCs w:val="24"/>
          <w:lang w:val="fr-FR"/>
        </w:rPr>
      </w:pPr>
      <w:r w:rsidRPr="00E366AD">
        <w:rPr>
          <w:rFonts w:ascii="Calibri" w:hAnsi="Calibri" w:cs="Calibri"/>
          <w:sz w:val="24"/>
          <w:szCs w:val="24"/>
          <w:lang w:val="fr-FR"/>
        </w:rPr>
        <w:t>-Plan d’audit / Programme d’audit</w:t>
      </w:r>
    </w:p>
    <w:p w:rsidR="00BB09AA" w:rsidRPr="00E366AD" w:rsidRDefault="00BB09AA" w:rsidP="00BB09AA">
      <w:pPr>
        <w:spacing w:after="0"/>
        <w:jc w:val="both"/>
        <w:rPr>
          <w:rFonts w:ascii="Calibri" w:hAnsi="Calibri" w:cs="Calibri"/>
          <w:sz w:val="24"/>
          <w:szCs w:val="24"/>
          <w:lang w:val="fr-FR"/>
        </w:rPr>
      </w:pPr>
      <w:r w:rsidRPr="00E366AD">
        <w:rPr>
          <w:rFonts w:ascii="Calibri" w:hAnsi="Calibri" w:cs="Calibri"/>
          <w:sz w:val="24"/>
          <w:szCs w:val="24"/>
          <w:lang w:val="fr-FR"/>
        </w:rPr>
        <w:t>-Rapport d’audit.</w:t>
      </w:r>
    </w:p>
    <w:p w:rsidR="00BB09AA" w:rsidRPr="00E366AD" w:rsidRDefault="00BB09AA" w:rsidP="00BB09AA">
      <w:pPr>
        <w:spacing w:after="0"/>
        <w:jc w:val="both"/>
        <w:rPr>
          <w:rFonts w:ascii="Calibri" w:hAnsi="Calibri" w:cs="Calibri"/>
          <w:sz w:val="24"/>
          <w:szCs w:val="24"/>
          <w:lang w:val="fr-FR"/>
        </w:rPr>
      </w:pPr>
      <w:r w:rsidRPr="00E366AD">
        <w:rPr>
          <w:rFonts w:ascii="Calibri" w:hAnsi="Calibri" w:cs="Calibri"/>
          <w:sz w:val="24"/>
          <w:szCs w:val="24"/>
          <w:lang w:val="fr-FR"/>
        </w:rPr>
        <w:t>- Certificat ISO 21001 :2018.</w:t>
      </w:r>
    </w:p>
    <w:p w:rsidR="00BB09AA" w:rsidRPr="00E366AD" w:rsidRDefault="00BB09AA" w:rsidP="00BB09AA">
      <w:pPr>
        <w:pStyle w:val="Titre1"/>
        <w:spacing w:before="0"/>
        <w:rPr>
          <w:rFonts w:asciiTheme="minorHAnsi" w:hAnsiTheme="minorHAnsi" w:cstheme="minorHAnsi"/>
          <w:color w:val="auto"/>
          <w:sz w:val="24"/>
          <w:szCs w:val="24"/>
          <w:lang w:val="fr-FR"/>
        </w:rPr>
      </w:pPr>
      <w:bookmarkStart w:id="4" w:name="_Toc106005378"/>
      <w:r w:rsidRPr="00E366AD">
        <w:rPr>
          <w:rFonts w:asciiTheme="minorHAnsi" w:hAnsiTheme="minorHAnsi" w:cstheme="minorHAnsi"/>
          <w:color w:val="auto"/>
          <w:sz w:val="24"/>
          <w:szCs w:val="24"/>
          <w:lang w:val="fr-FR"/>
        </w:rPr>
        <w:t>5. QUALIFICATIONS DE L’ORGANISME CERTIFICATEUR</w:t>
      </w:r>
      <w:bookmarkEnd w:id="4"/>
    </w:p>
    <w:p w:rsidR="00BB09AA" w:rsidRPr="00E366AD" w:rsidRDefault="00BB09AA" w:rsidP="00BB09AA">
      <w:pPr>
        <w:jc w:val="both"/>
        <w:rPr>
          <w:rFonts w:ascii="Calibri" w:hAnsi="Calibri" w:cs="Calibri"/>
          <w:sz w:val="24"/>
          <w:szCs w:val="24"/>
          <w:lang w:val="fr-FR"/>
        </w:rPr>
      </w:pPr>
      <w:r w:rsidRPr="00E366AD">
        <w:rPr>
          <w:rFonts w:ascii="Calibri" w:hAnsi="Calibri" w:cs="Calibri"/>
          <w:sz w:val="24"/>
          <w:szCs w:val="24"/>
          <w:lang w:val="fr-FR"/>
        </w:rPr>
        <w:t xml:space="preserve">Peuvent participer à cette consultation les organismes de certificateur qui ont les qualifications suivantes : </w:t>
      </w:r>
    </w:p>
    <w:p w:rsidR="00BB09AA" w:rsidRPr="00E366AD" w:rsidRDefault="00BB09AA" w:rsidP="00BB09AA">
      <w:pPr>
        <w:numPr>
          <w:ilvl w:val="0"/>
          <w:numId w:val="1"/>
        </w:numPr>
        <w:suppressAutoHyphens/>
        <w:spacing w:after="0"/>
        <w:jc w:val="both"/>
        <w:rPr>
          <w:rFonts w:cs="Calibri"/>
          <w:sz w:val="24"/>
          <w:szCs w:val="24"/>
          <w:lang w:val="fr-FR"/>
        </w:rPr>
      </w:pPr>
      <w:r w:rsidRPr="00E366AD">
        <w:rPr>
          <w:rFonts w:cs="Calibri"/>
          <w:sz w:val="24"/>
          <w:szCs w:val="24"/>
          <w:lang w:val="fr-FR"/>
        </w:rPr>
        <w:t xml:space="preserve">Accréditation </w:t>
      </w:r>
      <w:r w:rsidRPr="00E366AD">
        <w:rPr>
          <w:rFonts w:ascii="Arial" w:hAnsi="Arial" w:cs="Arial"/>
          <w:color w:val="222222"/>
          <w:sz w:val="24"/>
          <w:szCs w:val="24"/>
          <w:shd w:val="clear" w:color="auto" w:fill="FFFFFF"/>
          <w:lang w:val="fr-FR"/>
        </w:rPr>
        <w:t>pour réaliser des audits de tierce partie sur la norme ISO 21001:2018.</w:t>
      </w:r>
    </w:p>
    <w:p w:rsidR="00BB09AA" w:rsidRPr="00E366AD" w:rsidRDefault="00BB09AA" w:rsidP="00BB09AA">
      <w:pPr>
        <w:numPr>
          <w:ilvl w:val="0"/>
          <w:numId w:val="1"/>
        </w:numPr>
        <w:suppressAutoHyphens/>
        <w:spacing w:after="0"/>
        <w:jc w:val="both"/>
        <w:rPr>
          <w:rFonts w:cs="Calibri"/>
          <w:sz w:val="24"/>
          <w:szCs w:val="24"/>
          <w:lang w:val="fr-FR"/>
        </w:rPr>
      </w:pPr>
      <w:r w:rsidRPr="00E366AD">
        <w:rPr>
          <w:rFonts w:cs="Calibri"/>
          <w:sz w:val="24"/>
          <w:szCs w:val="24"/>
          <w:lang w:val="fr-FR"/>
        </w:rPr>
        <w:t>Avoir au moins trois expériences pertinentes dans les missions d’audit de tierce partie sur la norme ISO 21001:2018 dans le secteur de l’enseignement supérieur et de la recherche  scientifique.</w:t>
      </w:r>
    </w:p>
    <w:p w:rsidR="00BB09AA" w:rsidRPr="00E366AD" w:rsidRDefault="00BB09AA" w:rsidP="00BB09AA">
      <w:pPr>
        <w:numPr>
          <w:ilvl w:val="0"/>
          <w:numId w:val="1"/>
        </w:numPr>
        <w:suppressAutoHyphens/>
        <w:jc w:val="both"/>
        <w:rPr>
          <w:rFonts w:cs="Calibri"/>
          <w:sz w:val="24"/>
          <w:szCs w:val="24"/>
          <w:lang w:val="fr-FR"/>
        </w:rPr>
      </w:pPr>
      <w:r w:rsidRPr="00E366AD">
        <w:rPr>
          <w:rFonts w:cs="Calibri"/>
          <w:sz w:val="24"/>
          <w:szCs w:val="24"/>
          <w:lang w:val="fr-FR"/>
        </w:rPr>
        <w:lastRenderedPageBreak/>
        <w:t xml:space="preserve">Avoir la qualification des auditeurs prouvant ses expertises en management des organismes </w:t>
      </w:r>
      <w:r w:rsidRPr="00E366AD">
        <w:rPr>
          <w:rFonts w:ascii="Calibri" w:hAnsi="Calibri" w:cs="Calibri"/>
          <w:sz w:val="24"/>
          <w:szCs w:val="24"/>
          <w:lang w:val="fr-FR"/>
        </w:rPr>
        <w:t>d'éducation et formation (qualification auditeurs tierce partie confirmé ISO 21001:2018)</w:t>
      </w:r>
    </w:p>
    <w:p w:rsidR="00BB09AA" w:rsidRPr="00E366AD" w:rsidRDefault="00BB09AA" w:rsidP="00BB09AA">
      <w:pPr>
        <w:pStyle w:val="Titre1"/>
        <w:spacing w:before="0"/>
        <w:rPr>
          <w:rFonts w:ascii="Times New Roman" w:hAnsi="Times New Roman"/>
          <w:sz w:val="24"/>
          <w:szCs w:val="24"/>
          <w:lang w:val="fr-FR"/>
        </w:rPr>
      </w:pPr>
      <w:bookmarkStart w:id="5" w:name="_Toc105979454"/>
      <w:bookmarkStart w:id="6" w:name="_Toc106005379"/>
      <w:r w:rsidRPr="00E366AD">
        <w:rPr>
          <w:rFonts w:asciiTheme="minorHAnsi" w:hAnsiTheme="minorHAnsi" w:cstheme="minorHAnsi"/>
          <w:color w:val="auto"/>
          <w:sz w:val="24"/>
          <w:szCs w:val="24"/>
          <w:lang w:val="fr-FR"/>
        </w:rPr>
        <w:t>6. MODE DE SELECTION ET NEGOCIATION DU CONTRAT</w:t>
      </w:r>
      <w:bookmarkEnd w:id="5"/>
      <w:bookmarkEnd w:id="6"/>
    </w:p>
    <w:p w:rsidR="00BB09AA" w:rsidRPr="00E366AD" w:rsidRDefault="00BB09AA" w:rsidP="00BB09AA">
      <w:pPr>
        <w:spacing w:after="0"/>
        <w:jc w:val="both"/>
        <w:rPr>
          <w:rFonts w:ascii="Calibri" w:hAnsi="Calibri" w:cs="Calibri"/>
          <w:sz w:val="24"/>
          <w:szCs w:val="24"/>
          <w:lang w:val="fr-FR"/>
        </w:rPr>
      </w:pPr>
      <w:r w:rsidRPr="00E366AD">
        <w:rPr>
          <w:rFonts w:ascii="Calibri" w:hAnsi="Calibri" w:cs="Calibri"/>
          <w:sz w:val="24"/>
          <w:szCs w:val="24"/>
          <w:lang w:val="fr-FR"/>
        </w:rPr>
        <w:t>La sélection du consultant (organismes de formation et d’expertise/bureau, etc.) est effectuée conformément aux procédures définies dans les Directives « Sélection et Emploi de Consultants par les Emprunteurs de la Banque Mondiale » éditées en Janvier 2011 et mises à jour en Juillet 2014.</w:t>
      </w:r>
    </w:p>
    <w:p w:rsidR="00BB09AA" w:rsidRPr="00E366AD" w:rsidRDefault="00BB09AA" w:rsidP="00BB09AA">
      <w:pPr>
        <w:spacing w:after="0"/>
        <w:jc w:val="both"/>
        <w:rPr>
          <w:rFonts w:ascii="Calibri" w:hAnsi="Calibri" w:cs="Calibri"/>
          <w:sz w:val="24"/>
          <w:szCs w:val="24"/>
          <w:lang w:val="fr-FR"/>
        </w:rPr>
      </w:pPr>
      <w:r w:rsidRPr="00E366AD">
        <w:rPr>
          <w:rFonts w:ascii="Calibri" w:hAnsi="Calibri" w:cs="Calibri"/>
          <w:sz w:val="24"/>
          <w:szCs w:val="24"/>
          <w:lang w:val="fr-FR"/>
        </w:rPr>
        <w:t>Une commission de sélection (CS) du projet établira un classement des candidats selon les critères suivants :</w:t>
      </w:r>
    </w:p>
    <w:tbl>
      <w:tblPr>
        <w:tblStyle w:val="Grilledutableau"/>
        <w:tblW w:w="0" w:type="auto"/>
        <w:tblLook w:val="04A0"/>
      </w:tblPr>
      <w:tblGrid>
        <w:gridCol w:w="3348"/>
        <w:gridCol w:w="5400"/>
        <w:gridCol w:w="1458"/>
      </w:tblGrid>
      <w:tr w:rsidR="00BB09AA" w:rsidRPr="00E366AD" w:rsidTr="001B63C6">
        <w:tc>
          <w:tcPr>
            <w:tcW w:w="3348" w:type="dxa"/>
          </w:tcPr>
          <w:p w:rsidR="00BB09AA" w:rsidRPr="00E366AD" w:rsidRDefault="00BB09AA" w:rsidP="000251EF">
            <w:pPr>
              <w:spacing w:after="0" w:line="276" w:lineRule="auto"/>
              <w:jc w:val="center"/>
              <w:rPr>
                <w:sz w:val="24"/>
                <w:szCs w:val="24"/>
                <w:lang w:val="fr-FR"/>
              </w:rPr>
            </w:pPr>
            <w:r w:rsidRPr="00E366AD">
              <w:rPr>
                <w:b/>
                <w:bCs/>
                <w:color w:val="222222"/>
                <w:sz w:val="24"/>
                <w:szCs w:val="24"/>
                <w:shd w:val="clear" w:color="auto" w:fill="FFFFFF"/>
                <w:lang w:val="fr-FR"/>
              </w:rPr>
              <w:t>Rubrique</w:t>
            </w:r>
          </w:p>
        </w:tc>
        <w:tc>
          <w:tcPr>
            <w:tcW w:w="5400" w:type="dxa"/>
          </w:tcPr>
          <w:p w:rsidR="00BB09AA" w:rsidRPr="00E366AD" w:rsidRDefault="00BB09AA" w:rsidP="000251EF">
            <w:pPr>
              <w:spacing w:after="0" w:line="276" w:lineRule="auto"/>
              <w:jc w:val="center"/>
              <w:rPr>
                <w:sz w:val="24"/>
                <w:szCs w:val="24"/>
                <w:lang w:val="fr-FR"/>
              </w:rPr>
            </w:pPr>
            <w:r w:rsidRPr="00E366AD">
              <w:rPr>
                <w:b/>
                <w:bCs/>
                <w:color w:val="222222"/>
                <w:sz w:val="24"/>
                <w:szCs w:val="24"/>
                <w:shd w:val="clear" w:color="auto" w:fill="FFFFFF"/>
                <w:lang w:val="fr-FR"/>
              </w:rPr>
              <w:t>Critères de sélection</w:t>
            </w:r>
          </w:p>
        </w:tc>
        <w:tc>
          <w:tcPr>
            <w:tcW w:w="1458" w:type="dxa"/>
          </w:tcPr>
          <w:p w:rsidR="00BB09AA" w:rsidRPr="00E366AD" w:rsidRDefault="00BB09AA" w:rsidP="000251EF">
            <w:pPr>
              <w:spacing w:after="0" w:line="276" w:lineRule="auto"/>
              <w:jc w:val="center"/>
              <w:rPr>
                <w:sz w:val="24"/>
                <w:szCs w:val="24"/>
                <w:lang w:val="fr-FR"/>
              </w:rPr>
            </w:pPr>
            <w:r w:rsidRPr="00E366AD">
              <w:rPr>
                <w:b/>
                <w:bCs/>
                <w:color w:val="222222"/>
                <w:sz w:val="24"/>
                <w:szCs w:val="24"/>
                <w:shd w:val="clear" w:color="auto" w:fill="FFFFFF"/>
                <w:lang w:val="fr-FR"/>
              </w:rPr>
              <w:t>Notation</w:t>
            </w:r>
          </w:p>
        </w:tc>
      </w:tr>
      <w:tr w:rsidR="00BB09AA" w:rsidRPr="00E366AD" w:rsidTr="000251EF">
        <w:trPr>
          <w:trHeight w:val="947"/>
        </w:trPr>
        <w:tc>
          <w:tcPr>
            <w:tcW w:w="3348" w:type="dxa"/>
          </w:tcPr>
          <w:p w:rsidR="00BB09AA" w:rsidRPr="00E366AD" w:rsidRDefault="00BB09AA" w:rsidP="000251EF">
            <w:pPr>
              <w:pStyle w:val="NormalWeb"/>
              <w:shd w:val="clear" w:color="auto" w:fill="FFFFFF"/>
              <w:spacing w:before="0" w:beforeAutospacing="0" w:after="0" w:afterAutospacing="0" w:line="276" w:lineRule="auto"/>
              <w:rPr>
                <w:rFonts w:ascii="Calibri" w:eastAsiaTheme="minorHAnsi" w:hAnsi="Calibri" w:cs="Calibri"/>
                <w:lang w:val="fr-FR"/>
              </w:rPr>
            </w:pPr>
          </w:p>
          <w:p w:rsidR="00BB09AA" w:rsidRPr="00E366AD" w:rsidRDefault="000251EF" w:rsidP="000251EF">
            <w:pPr>
              <w:pStyle w:val="NormalWeb"/>
              <w:shd w:val="clear" w:color="auto" w:fill="FFFFFF"/>
              <w:spacing w:before="0" w:beforeAutospacing="0" w:after="0" w:afterAutospacing="0" w:line="276" w:lineRule="auto"/>
              <w:rPr>
                <w:rFonts w:ascii="Calibri" w:eastAsiaTheme="minorHAnsi" w:hAnsi="Calibri" w:cs="Calibri"/>
                <w:lang w:val="fr-FR"/>
              </w:rPr>
            </w:pPr>
            <w:r w:rsidRPr="00E366AD">
              <w:rPr>
                <w:rFonts w:ascii="Calibri" w:eastAsiaTheme="minorHAnsi" w:hAnsi="Calibri" w:cs="Calibri"/>
                <w:lang w:val="fr-FR"/>
              </w:rPr>
              <w:t>Accréditation</w:t>
            </w:r>
            <w:r w:rsidR="00BB09AA" w:rsidRPr="00E366AD">
              <w:rPr>
                <w:rFonts w:ascii="Calibri" w:eastAsiaTheme="minorHAnsi" w:hAnsi="Calibri" w:cs="Calibri"/>
                <w:lang w:val="fr-FR"/>
              </w:rPr>
              <w:t xml:space="preserve"> ISO 21001:2018</w:t>
            </w:r>
          </w:p>
          <w:p w:rsidR="00BB09AA" w:rsidRPr="00E366AD" w:rsidRDefault="00BB09AA" w:rsidP="000251EF">
            <w:pPr>
              <w:spacing w:after="0" w:line="276" w:lineRule="auto"/>
              <w:rPr>
                <w:rFonts w:ascii="Calibri" w:hAnsi="Calibri" w:cs="Calibri"/>
                <w:sz w:val="24"/>
                <w:szCs w:val="24"/>
                <w:lang w:val="fr-FR"/>
              </w:rPr>
            </w:pPr>
          </w:p>
        </w:tc>
        <w:tc>
          <w:tcPr>
            <w:tcW w:w="5400" w:type="dxa"/>
          </w:tcPr>
          <w:p w:rsidR="00BB09AA" w:rsidRPr="00E366AD" w:rsidRDefault="000251EF" w:rsidP="000251EF">
            <w:pPr>
              <w:spacing w:after="0" w:line="276" w:lineRule="auto"/>
              <w:jc w:val="both"/>
              <w:rPr>
                <w:sz w:val="24"/>
                <w:szCs w:val="24"/>
                <w:lang w:val="fr-FR"/>
              </w:rPr>
            </w:pPr>
            <w:r>
              <w:rPr>
                <w:rFonts w:ascii="Calibri" w:hAnsi="Calibri" w:cs="Calibri"/>
                <w:sz w:val="24"/>
                <w:szCs w:val="24"/>
                <w:lang w:val="fr-FR"/>
              </w:rPr>
              <w:t xml:space="preserve">Accréditation </w:t>
            </w:r>
            <w:r w:rsidR="00BB09AA" w:rsidRPr="00E366AD">
              <w:rPr>
                <w:rFonts w:ascii="Calibri" w:hAnsi="Calibri" w:cs="Calibri"/>
                <w:sz w:val="24"/>
                <w:szCs w:val="24"/>
                <w:lang w:val="fr-FR"/>
              </w:rPr>
              <w:t>de l'organisme certificateur pour réaliser des audits de tierce partie sur la norme ISO 21001:2018.</w:t>
            </w:r>
          </w:p>
        </w:tc>
        <w:tc>
          <w:tcPr>
            <w:tcW w:w="1458" w:type="dxa"/>
          </w:tcPr>
          <w:p w:rsidR="00BB09AA" w:rsidRPr="00E366AD" w:rsidRDefault="00BB09AA" w:rsidP="000251EF">
            <w:pPr>
              <w:spacing w:after="0" w:line="276" w:lineRule="auto"/>
              <w:rPr>
                <w:sz w:val="24"/>
                <w:szCs w:val="24"/>
                <w:lang w:val="fr-FR"/>
              </w:rPr>
            </w:pPr>
          </w:p>
          <w:p w:rsidR="00BB09AA" w:rsidRPr="00E366AD" w:rsidRDefault="00BB09AA" w:rsidP="000251EF">
            <w:pPr>
              <w:spacing w:after="0" w:line="276" w:lineRule="auto"/>
              <w:jc w:val="center"/>
              <w:rPr>
                <w:sz w:val="24"/>
                <w:szCs w:val="24"/>
                <w:lang w:val="fr-FR"/>
              </w:rPr>
            </w:pPr>
            <w:r w:rsidRPr="00E366AD">
              <w:rPr>
                <w:rFonts w:ascii="Calibri" w:hAnsi="Calibri" w:cs="Calibri"/>
                <w:sz w:val="24"/>
                <w:szCs w:val="24"/>
                <w:lang w:val="fr-FR"/>
              </w:rPr>
              <w:t>40</w:t>
            </w:r>
          </w:p>
        </w:tc>
      </w:tr>
      <w:tr w:rsidR="00BB09AA" w:rsidRPr="00E366AD" w:rsidTr="001B63C6">
        <w:trPr>
          <w:trHeight w:val="1430"/>
        </w:trPr>
        <w:tc>
          <w:tcPr>
            <w:tcW w:w="3348" w:type="dxa"/>
          </w:tcPr>
          <w:p w:rsidR="00BB09AA" w:rsidRPr="00E366AD" w:rsidRDefault="00BB09AA" w:rsidP="000251EF">
            <w:pPr>
              <w:spacing w:after="0" w:line="276" w:lineRule="auto"/>
              <w:jc w:val="both"/>
              <w:rPr>
                <w:rFonts w:ascii="Calibri" w:hAnsi="Calibri" w:cs="Calibri"/>
                <w:sz w:val="24"/>
                <w:szCs w:val="24"/>
                <w:lang w:val="fr-FR"/>
              </w:rPr>
            </w:pPr>
          </w:p>
          <w:p w:rsidR="00BB09AA" w:rsidRPr="00E366AD" w:rsidRDefault="00BB09AA" w:rsidP="000251EF">
            <w:pPr>
              <w:spacing w:after="0" w:line="276" w:lineRule="auto"/>
              <w:jc w:val="both"/>
              <w:rPr>
                <w:rFonts w:ascii="Calibri" w:hAnsi="Calibri" w:cs="Calibri"/>
                <w:sz w:val="24"/>
                <w:szCs w:val="24"/>
                <w:lang w:val="fr-FR"/>
              </w:rPr>
            </w:pPr>
            <w:r w:rsidRPr="00E366AD">
              <w:rPr>
                <w:rFonts w:ascii="Calibri" w:hAnsi="Calibri" w:cs="Calibri"/>
                <w:sz w:val="24"/>
                <w:szCs w:val="24"/>
                <w:lang w:val="fr-FR"/>
              </w:rPr>
              <w:t>Références et notoriété de l'organisme certificateur dans la certification ISO 21001:2018</w:t>
            </w:r>
          </w:p>
        </w:tc>
        <w:tc>
          <w:tcPr>
            <w:tcW w:w="5400" w:type="dxa"/>
          </w:tcPr>
          <w:p w:rsidR="00BB09AA" w:rsidRPr="00E366AD" w:rsidRDefault="00BB09AA" w:rsidP="000251EF">
            <w:pPr>
              <w:spacing w:after="0" w:line="276" w:lineRule="auto"/>
              <w:jc w:val="both"/>
              <w:rPr>
                <w:rFonts w:ascii="Calibri" w:hAnsi="Calibri" w:cs="Calibri"/>
                <w:sz w:val="24"/>
                <w:szCs w:val="24"/>
                <w:lang w:val="fr-FR"/>
              </w:rPr>
            </w:pPr>
            <w:r w:rsidRPr="00E366AD">
              <w:rPr>
                <w:rFonts w:ascii="Calibri" w:hAnsi="Calibri" w:cs="Calibri"/>
                <w:sz w:val="24"/>
                <w:szCs w:val="24"/>
                <w:lang w:val="fr-FR"/>
              </w:rPr>
              <w:t>Expérience de l'organisme certificateur dans les missions de l'audit tierce partie sur la norme ISO 21001:2018:</w:t>
            </w:r>
          </w:p>
          <w:p w:rsidR="00BB09AA" w:rsidRPr="00E366AD" w:rsidRDefault="00BB09AA" w:rsidP="000251EF">
            <w:pPr>
              <w:widowControl w:val="0"/>
              <w:numPr>
                <w:ilvl w:val="0"/>
                <w:numId w:val="2"/>
              </w:numPr>
              <w:tabs>
                <w:tab w:val="left" w:pos="541"/>
              </w:tabs>
              <w:suppressAutoHyphens/>
              <w:spacing w:after="0" w:line="276" w:lineRule="auto"/>
              <w:ind w:left="451" w:right="94"/>
              <w:contextualSpacing/>
              <w:rPr>
                <w:sz w:val="24"/>
                <w:szCs w:val="24"/>
                <w:lang w:val="fr-FR"/>
              </w:rPr>
            </w:pPr>
            <w:r w:rsidRPr="00E366AD">
              <w:rPr>
                <w:rFonts w:cs="Calibri"/>
                <w:sz w:val="24"/>
                <w:szCs w:val="24"/>
                <w:lang w:val="fr-FR" w:eastAsia="fr-FR" w:bidi="fr-FR"/>
              </w:rPr>
              <w:t>10 point/chaque mission avec un plafond de 30 points.</w:t>
            </w:r>
          </w:p>
        </w:tc>
        <w:tc>
          <w:tcPr>
            <w:tcW w:w="1458" w:type="dxa"/>
          </w:tcPr>
          <w:p w:rsidR="00BB09AA" w:rsidRPr="00E366AD" w:rsidRDefault="00BB09AA" w:rsidP="000251EF">
            <w:pPr>
              <w:spacing w:after="0" w:line="276" w:lineRule="auto"/>
              <w:rPr>
                <w:sz w:val="24"/>
                <w:szCs w:val="24"/>
                <w:lang w:val="fr-FR"/>
              </w:rPr>
            </w:pPr>
          </w:p>
          <w:p w:rsidR="00BB09AA" w:rsidRPr="00E366AD" w:rsidRDefault="00BB09AA" w:rsidP="000251EF">
            <w:pPr>
              <w:spacing w:after="0" w:line="276" w:lineRule="auto"/>
              <w:rPr>
                <w:sz w:val="24"/>
                <w:szCs w:val="24"/>
                <w:lang w:val="fr-FR"/>
              </w:rPr>
            </w:pPr>
          </w:p>
          <w:p w:rsidR="00BB09AA" w:rsidRPr="00E366AD" w:rsidRDefault="00BB09AA" w:rsidP="000251EF">
            <w:pPr>
              <w:spacing w:after="0" w:line="276" w:lineRule="auto"/>
              <w:jc w:val="center"/>
              <w:rPr>
                <w:sz w:val="24"/>
                <w:szCs w:val="24"/>
                <w:lang w:val="fr-FR"/>
              </w:rPr>
            </w:pPr>
            <w:r w:rsidRPr="00E366AD">
              <w:rPr>
                <w:sz w:val="24"/>
                <w:szCs w:val="24"/>
                <w:lang w:val="fr-FR"/>
              </w:rPr>
              <w:t>30</w:t>
            </w:r>
          </w:p>
        </w:tc>
      </w:tr>
      <w:tr w:rsidR="00BB09AA" w:rsidRPr="00E366AD" w:rsidTr="001B63C6">
        <w:trPr>
          <w:trHeight w:val="773"/>
        </w:trPr>
        <w:tc>
          <w:tcPr>
            <w:tcW w:w="3348" w:type="dxa"/>
          </w:tcPr>
          <w:p w:rsidR="00BB09AA" w:rsidRPr="00E366AD" w:rsidRDefault="00BB09AA" w:rsidP="000251EF">
            <w:pPr>
              <w:spacing w:after="0" w:line="276" w:lineRule="auto"/>
              <w:rPr>
                <w:rFonts w:ascii="Calibri" w:hAnsi="Calibri" w:cs="Calibri"/>
                <w:sz w:val="24"/>
                <w:szCs w:val="24"/>
                <w:lang w:val="fr-FR"/>
              </w:rPr>
            </w:pPr>
          </w:p>
          <w:p w:rsidR="00BB09AA" w:rsidRPr="00E366AD" w:rsidRDefault="00BB09AA" w:rsidP="000251EF">
            <w:pPr>
              <w:spacing w:after="0" w:line="276" w:lineRule="auto"/>
              <w:rPr>
                <w:rFonts w:ascii="Calibri" w:hAnsi="Calibri" w:cs="Calibri"/>
                <w:sz w:val="24"/>
                <w:szCs w:val="24"/>
                <w:lang w:val="fr-FR"/>
              </w:rPr>
            </w:pPr>
            <w:r w:rsidRPr="00E366AD">
              <w:rPr>
                <w:rFonts w:ascii="Calibri" w:hAnsi="Calibri" w:cs="Calibri"/>
                <w:sz w:val="24"/>
                <w:szCs w:val="24"/>
                <w:lang w:val="fr-FR"/>
              </w:rPr>
              <w:t>Diplômes et qualifications</w:t>
            </w:r>
            <w:r w:rsidRPr="00E366AD">
              <w:rPr>
                <w:rFonts w:ascii="Calibri" w:hAnsi="Calibri" w:cs="Calibri"/>
                <w:sz w:val="24"/>
                <w:szCs w:val="24"/>
                <w:lang w:val="fr-FR"/>
              </w:rPr>
              <w:br/>
              <w:t>des Auditeurs</w:t>
            </w:r>
          </w:p>
        </w:tc>
        <w:tc>
          <w:tcPr>
            <w:tcW w:w="5400" w:type="dxa"/>
          </w:tcPr>
          <w:p w:rsidR="00BB09AA" w:rsidRPr="00E366AD" w:rsidRDefault="00BB09AA" w:rsidP="000251EF">
            <w:pPr>
              <w:widowControl w:val="0"/>
              <w:numPr>
                <w:ilvl w:val="0"/>
                <w:numId w:val="2"/>
              </w:numPr>
              <w:tabs>
                <w:tab w:val="left" w:pos="541"/>
              </w:tabs>
              <w:suppressAutoHyphens/>
              <w:spacing w:after="0" w:line="276" w:lineRule="auto"/>
              <w:ind w:left="451" w:right="94"/>
              <w:contextualSpacing/>
              <w:jc w:val="both"/>
              <w:rPr>
                <w:rFonts w:cs="Calibri"/>
                <w:sz w:val="24"/>
                <w:szCs w:val="24"/>
                <w:lang w:val="fr-FR" w:eastAsia="fr-FR" w:bidi="fr-FR"/>
              </w:rPr>
            </w:pPr>
            <w:proofErr w:type="spellStart"/>
            <w:r w:rsidRPr="00E366AD">
              <w:rPr>
                <w:rFonts w:cs="Calibri"/>
                <w:sz w:val="24"/>
                <w:szCs w:val="24"/>
                <w:lang w:val="fr-FR" w:eastAsia="fr-FR" w:bidi="fr-FR"/>
              </w:rPr>
              <w:t>Lead</w:t>
            </w:r>
            <w:proofErr w:type="spellEnd"/>
            <w:r w:rsidRPr="00E366AD">
              <w:rPr>
                <w:rFonts w:cs="Calibri"/>
                <w:sz w:val="24"/>
                <w:szCs w:val="24"/>
                <w:lang w:val="fr-FR" w:eastAsia="fr-FR" w:bidi="fr-FR"/>
              </w:rPr>
              <w:t xml:space="preserve"> Auditeur ISO 21001:2018 : 10 points.</w:t>
            </w:r>
          </w:p>
          <w:p w:rsidR="00BB09AA" w:rsidRPr="00E366AD" w:rsidRDefault="00BB09AA" w:rsidP="000251EF">
            <w:pPr>
              <w:widowControl w:val="0"/>
              <w:numPr>
                <w:ilvl w:val="0"/>
                <w:numId w:val="2"/>
              </w:numPr>
              <w:tabs>
                <w:tab w:val="left" w:pos="541"/>
              </w:tabs>
              <w:suppressAutoHyphens/>
              <w:spacing w:after="0" w:line="276" w:lineRule="auto"/>
              <w:ind w:left="451" w:right="94"/>
              <w:contextualSpacing/>
              <w:rPr>
                <w:rFonts w:cs="Calibri"/>
                <w:sz w:val="24"/>
                <w:szCs w:val="24"/>
                <w:lang w:val="fr-FR" w:eastAsia="fr-FR" w:bidi="fr-FR"/>
              </w:rPr>
            </w:pPr>
            <w:r w:rsidRPr="00E366AD">
              <w:rPr>
                <w:rFonts w:cs="Calibri"/>
                <w:sz w:val="24"/>
                <w:szCs w:val="24"/>
                <w:lang w:val="fr-FR" w:eastAsia="fr-FR" w:bidi="fr-FR"/>
              </w:rPr>
              <w:t xml:space="preserve">2 missions d’audit de tierce partie :                     5 points / audit avec un plafond </w:t>
            </w:r>
            <w:proofErr w:type="spellStart"/>
            <w:r w:rsidRPr="00E366AD">
              <w:rPr>
                <w:rFonts w:cs="Calibri"/>
                <w:sz w:val="24"/>
                <w:szCs w:val="24"/>
                <w:lang w:val="fr-FR" w:eastAsia="fr-FR" w:bidi="fr-FR"/>
              </w:rPr>
              <w:t>de10</w:t>
            </w:r>
            <w:proofErr w:type="spellEnd"/>
            <w:r w:rsidRPr="00E366AD">
              <w:rPr>
                <w:rFonts w:cs="Calibri"/>
                <w:sz w:val="24"/>
                <w:szCs w:val="24"/>
                <w:lang w:val="fr-FR" w:eastAsia="fr-FR" w:bidi="fr-FR"/>
              </w:rPr>
              <w:t xml:space="preserve"> points.</w:t>
            </w:r>
          </w:p>
        </w:tc>
        <w:tc>
          <w:tcPr>
            <w:tcW w:w="1458" w:type="dxa"/>
          </w:tcPr>
          <w:p w:rsidR="00BB09AA" w:rsidRPr="00E366AD" w:rsidRDefault="00BB09AA" w:rsidP="000251EF">
            <w:pPr>
              <w:spacing w:after="0" w:line="276" w:lineRule="auto"/>
              <w:jc w:val="center"/>
              <w:rPr>
                <w:rFonts w:ascii="Calibri" w:hAnsi="Calibri" w:cs="Calibri"/>
                <w:sz w:val="24"/>
                <w:szCs w:val="24"/>
                <w:lang w:val="fr-FR"/>
              </w:rPr>
            </w:pPr>
          </w:p>
          <w:p w:rsidR="00BB09AA" w:rsidRPr="00E366AD" w:rsidRDefault="00BB09AA" w:rsidP="000251EF">
            <w:pPr>
              <w:spacing w:after="0" w:line="276" w:lineRule="auto"/>
              <w:jc w:val="center"/>
              <w:rPr>
                <w:sz w:val="24"/>
                <w:szCs w:val="24"/>
                <w:lang w:val="fr-FR"/>
              </w:rPr>
            </w:pPr>
            <w:r w:rsidRPr="00E366AD">
              <w:rPr>
                <w:rFonts w:ascii="Calibri" w:hAnsi="Calibri" w:cs="Calibri"/>
                <w:sz w:val="24"/>
                <w:szCs w:val="24"/>
                <w:lang w:val="fr-FR"/>
              </w:rPr>
              <w:t>20</w:t>
            </w:r>
          </w:p>
        </w:tc>
      </w:tr>
      <w:tr w:rsidR="00BB09AA" w:rsidRPr="00E366AD" w:rsidTr="001B63C6">
        <w:trPr>
          <w:trHeight w:val="1097"/>
        </w:trPr>
        <w:tc>
          <w:tcPr>
            <w:tcW w:w="3348" w:type="dxa"/>
          </w:tcPr>
          <w:p w:rsidR="00BB09AA" w:rsidRPr="00E366AD" w:rsidRDefault="00BB09AA" w:rsidP="000251EF">
            <w:pPr>
              <w:spacing w:after="0" w:line="276" w:lineRule="auto"/>
              <w:rPr>
                <w:rFonts w:ascii="Calibri" w:hAnsi="Calibri" w:cs="Calibri"/>
                <w:sz w:val="24"/>
                <w:szCs w:val="24"/>
                <w:lang w:val="fr-FR"/>
              </w:rPr>
            </w:pPr>
          </w:p>
          <w:p w:rsidR="00BB09AA" w:rsidRPr="00E366AD" w:rsidRDefault="00BB09AA" w:rsidP="000251EF">
            <w:pPr>
              <w:spacing w:after="0" w:line="276" w:lineRule="auto"/>
              <w:rPr>
                <w:rFonts w:ascii="Calibri" w:hAnsi="Calibri" w:cs="Calibri"/>
                <w:sz w:val="24"/>
                <w:szCs w:val="24"/>
                <w:lang w:val="fr-FR"/>
              </w:rPr>
            </w:pPr>
            <w:r w:rsidRPr="00E366AD">
              <w:rPr>
                <w:rFonts w:ascii="Calibri" w:hAnsi="Calibri" w:cs="Calibri"/>
                <w:sz w:val="24"/>
                <w:szCs w:val="24"/>
                <w:lang w:val="fr-FR"/>
              </w:rPr>
              <w:t>Démarche méthodologique proposée</w:t>
            </w:r>
          </w:p>
        </w:tc>
        <w:tc>
          <w:tcPr>
            <w:tcW w:w="5400" w:type="dxa"/>
          </w:tcPr>
          <w:p w:rsidR="00BB09AA" w:rsidRPr="00E366AD" w:rsidRDefault="00BB09AA" w:rsidP="000251EF">
            <w:pPr>
              <w:widowControl w:val="0"/>
              <w:suppressAutoHyphens/>
              <w:spacing w:after="0" w:line="276" w:lineRule="auto"/>
              <w:contextualSpacing/>
              <w:rPr>
                <w:rFonts w:ascii="Calibri" w:hAnsi="Calibri" w:cs="Calibri"/>
                <w:sz w:val="24"/>
                <w:szCs w:val="24"/>
                <w:lang w:val="fr-FR"/>
              </w:rPr>
            </w:pPr>
          </w:p>
          <w:p w:rsidR="00BB09AA" w:rsidRPr="00E366AD" w:rsidRDefault="00BB09AA" w:rsidP="000251EF">
            <w:pPr>
              <w:widowControl w:val="0"/>
              <w:suppressAutoHyphens/>
              <w:spacing w:after="0" w:line="276" w:lineRule="auto"/>
              <w:contextualSpacing/>
              <w:rPr>
                <w:rFonts w:ascii="Calibri" w:hAnsi="Calibri" w:cs="Calibri"/>
                <w:sz w:val="24"/>
                <w:szCs w:val="24"/>
                <w:lang w:val="fr-FR"/>
              </w:rPr>
            </w:pPr>
            <w:r w:rsidRPr="00E366AD">
              <w:rPr>
                <w:rFonts w:ascii="Calibri" w:hAnsi="Calibri" w:cs="Calibri"/>
                <w:sz w:val="24"/>
                <w:szCs w:val="24"/>
                <w:lang w:val="fr-FR"/>
              </w:rPr>
              <w:t xml:space="preserve">Méthodologie de mise en œuvre de la mission </w:t>
            </w:r>
          </w:p>
          <w:p w:rsidR="00BB09AA" w:rsidRPr="00E366AD" w:rsidRDefault="00BB09AA" w:rsidP="000251EF">
            <w:pPr>
              <w:spacing w:after="0" w:line="276" w:lineRule="auto"/>
              <w:rPr>
                <w:rFonts w:ascii="Calibri" w:hAnsi="Calibri" w:cs="Calibri"/>
                <w:sz w:val="24"/>
                <w:szCs w:val="24"/>
                <w:lang w:val="fr-FR"/>
              </w:rPr>
            </w:pPr>
          </w:p>
        </w:tc>
        <w:tc>
          <w:tcPr>
            <w:tcW w:w="1458" w:type="dxa"/>
          </w:tcPr>
          <w:p w:rsidR="00BB09AA" w:rsidRPr="00E366AD" w:rsidRDefault="00BB09AA" w:rsidP="000251EF">
            <w:pPr>
              <w:spacing w:after="0" w:line="276" w:lineRule="auto"/>
              <w:rPr>
                <w:sz w:val="24"/>
                <w:szCs w:val="24"/>
                <w:lang w:val="fr-FR"/>
              </w:rPr>
            </w:pPr>
          </w:p>
          <w:p w:rsidR="00BB09AA" w:rsidRPr="00E366AD" w:rsidRDefault="00BB09AA" w:rsidP="000251EF">
            <w:pPr>
              <w:spacing w:after="0" w:line="276" w:lineRule="auto"/>
              <w:jc w:val="center"/>
              <w:rPr>
                <w:sz w:val="24"/>
                <w:szCs w:val="24"/>
                <w:lang w:val="fr-FR"/>
              </w:rPr>
            </w:pPr>
            <w:r w:rsidRPr="00E366AD">
              <w:rPr>
                <w:rFonts w:ascii="Calibri" w:hAnsi="Calibri" w:cs="Calibri"/>
                <w:sz w:val="24"/>
                <w:szCs w:val="24"/>
                <w:lang w:val="fr-FR"/>
              </w:rPr>
              <w:t>10</w:t>
            </w:r>
          </w:p>
        </w:tc>
      </w:tr>
      <w:tr w:rsidR="00BB09AA" w:rsidRPr="00E366AD" w:rsidTr="001B63C6">
        <w:trPr>
          <w:trHeight w:val="70"/>
        </w:trPr>
        <w:tc>
          <w:tcPr>
            <w:tcW w:w="8748" w:type="dxa"/>
            <w:gridSpan w:val="2"/>
          </w:tcPr>
          <w:p w:rsidR="00BB09AA" w:rsidRPr="00E366AD" w:rsidRDefault="00BB09AA" w:rsidP="000251EF">
            <w:pPr>
              <w:spacing w:after="0" w:line="276" w:lineRule="auto"/>
              <w:jc w:val="center"/>
              <w:rPr>
                <w:sz w:val="24"/>
                <w:szCs w:val="24"/>
                <w:lang w:val="fr-FR"/>
              </w:rPr>
            </w:pPr>
            <w:r w:rsidRPr="00E366AD">
              <w:rPr>
                <w:rFonts w:ascii="Calibri" w:hAnsi="Calibri" w:cs="Calibri"/>
                <w:b/>
                <w:bCs/>
                <w:sz w:val="24"/>
                <w:szCs w:val="24"/>
                <w:lang w:val="fr-FR"/>
              </w:rPr>
              <w:t>Total</w:t>
            </w:r>
          </w:p>
        </w:tc>
        <w:tc>
          <w:tcPr>
            <w:tcW w:w="1458" w:type="dxa"/>
          </w:tcPr>
          <w:p w:rsidR="00BB09AA" w:rsidRPr="00E366AD" w:rsidRDefault="00BB09AA" w:rsidP="000251EF">
            <w:pPr>
              <w:spacing w:after="0" w:line="276" w:lineRule="auto"/>
              <w:jc w:val="center"/>
              <w:rPr>
                <w:b/>
                <w:bCs/>
                <w:sz w:val="24"/>
                <w:szCs w:val="24"/>
                <w:lang w:val="fr-FR"/>
              </w:rPr>
            </w:pPr>
            <w:r w:rsidRPr="00E366AD">
              <w:rPr>
                <w:b/>
                <w:bCs/>
                <w:sz w:val="24"/>
                <w:szCs w:val="24"/>
                <w:lang w:val="fr-FR"/>
              </w:rPr>
              <w:t>100</w:t>
            </w:r>
          </w:p>
        </w:tc>
      </w:tr>
    </w:tbl>
    <w:p w:rsidR="00BB09AA" w:rsidRPr="00E366AD" w:rsidRDefault="00BB09AA" w:rsidP="00BB09AA">
      <w:pPr>
        <w:spacing w:after="0"/>
        <w:jc w:val="both"/>
        <w:rPr>
          <w:rFonts w:ascii="Calibri" w:hAnsi="Calibri" w:cs="Calibri"/>
          <w:sz w:val="24"/>
          <w:szCs w:val="24"/>
          <w:lang w:val="fr-FR"/>
        </w:rPr>
      </w:pPr>
    </w:p>
    <w:p w:rsidR="00BB09AA" w:rsidRPr="00E366AD" w:rsidRDefault="00BB09AA" w:rsidP="00BB09AA">
      <w:pPr>
        <w:spacing w:after="0"/>
        <w:jc w:val="both"/>
        <w:rPr>
          <w:rFonts w:ascii="Calibri" w:hAnsi="Calibri" w:cs="Calibri"/>
          <w:sz w:val="24"/>
          <w:szCs w:val="24"/>
          <w:lang w:val="fr-FR"/>
        </w:rPr>
      </w:pPr>
      <w:r w:rsidRPr="00E366AD">
        <w:rPr>
          <w:rFonts w:ascii="Calibri" w:hAnsi="Calibri" w:cs="Calibri"/>
          <w:sz w:val="24"/>
          <w:szCs w:val="24"/>
          <w:lang w:val="fr-FR"/>
        </w:rPr>
        <w:t xml:space="preserve">Un </w:t>
      </w:r>
      <w:proofErr w:type="spellStart"/>
      <w:r w:rsidRPr="00E366AD">
        <w:rPr>
          <w:rFonts w:ascii="Calibri" w:hAnsi="Calibri" w:cs="Calibri"/>
          <w:sz w:val="24"/>
          <w:szCs w:val="24"/>
          <w:lang w:val="fr-FR"/>
        </w:rPr>
        <w:t>Procès-Verbal</w:t>
      </w:r>
      <w:proofErr w:type="spellEnd"/>
      <w:r w:rsidRPr="00E366AD">
        <w:rPr>
          <w:rFonts w:ascii="Calibri" w:hAnsi="Calibri" w:cs="Calibri"/>
          <w:sz w:val="24"/>
          <w:szCs w:val="24"/>
          <w:lang w:val="fr-FR"/>
        </w:rPr>
        <w:t xml:space="preserve"> de classement des consultants est rédigé au terme de la sélection par la CS qui établira une liste restreinte pour la négociation du contrat. L’organisme certificateur classé premier, sera invité à soumettre une proposition technique et financière détaillée puis à négocier le marché. </w:t>
      </w:r>
    </w:p>
    <w:p w:rsidR="00BB09AA" w:rsidRPr="00E366AD" w:rsidRDefault="00BB09AA" w:rsidP="00BB09AA">
      <w:pPr>
        <w:spacing w:after="0"/>
        <w:jc w:val="both"/>
        <w:rPr>
          <w:rFonts w:ascii="Calibri" w:hAnsi="Calibri" w:cs="Calibri"/>
          <w:sz w:val="24"/>
          <w:szCs w:val="24"/>
          <w:lang w:val="fr-FR"/>
        </w:rPr>
      </w:pPr>
      <w:r w:rsidRPr="00E366AD">
        <w:rPr>
          <w:rFonts w:ascii="Calibri" w:hAnsi="Calibri" w:cs="Calibri"/>
          <w:sz w:val="24"/>
          <w:szCs w:val="24"/>
          <w:lang w:val="fr-FR"/>
        </w:rPr>
        <w:t>En cas d'accord suite aux négociations, l’organisme sera désigné attributaire de la mission et appelé</w:t>
      </w:r>
      <w:r w:rsidR="000251EF">
        <w:rPr>
          <w:rFonts w:ascii="Calibri" w:hAnsi="Calibri" w:cs="Calibri"/>
          <w:sz w:val="24"/>
          <w:szCs w:val="24"/>
          <w:lang w:val="fr-FR"/>
        </w:rPr>
        <w:t xml:space="preserve"> </w:t>
      </w:r>
      <w:r w:rsidRPr="00E366AD">
        <w:rPr>
          <w:rFonts w:ascii="Calibri" w:hAnsi="Calibri" w:cs="Calibri"/>
          <w:sz w:val="24"/>
          <w:szCs w:val="24"/>
          <w:lang w:val="fr-FR"/>
        </w:rPr>
        <w:t>à</w:t>
      </w:r>
      <w:r w:rsidR="000251EF">
        <w:rPr>
          <w:rFonts w:ascii="Calibri" w:hAnsi="Calibri" w:cs="Calibri"/>
          <w:sz w:val="24"/>
          <w:szCs w:val="24"/>
          <w:lang w:val="fr-FR"/>
        </w:rPr>
        <w:t xml:space="preserve"> </w:t>
      </w:r>
      <w:r w:rsidRPr="00E366AD">
        <w:rPr>
          <w:rFonts w:ascii="Calibri" w:hAnsi="Calibri" w:cs="Calibri"/>
          <w:sz w:val="24"/>
          <w:szCs w:val="24"/>
          <w:lang w:val="fr-FR"/>
        </w:rPr>
        <w:t>signer</w:t>
      </w:r>
      <w:r w:rsidR="000251EF">
        <w:rPr>
          <w:rFonts w:ascii="Calibri" w:hAnsi="Calibri" w:cs="Calibri"/>
          <w:sz w:val="24"/>
          <w:szCs w:val="24"/>
          <w:lang w:val="fr-FR"/>
        </w:rPr>
        <w:t xml:space="preserve"> </w:t>
      </w:r>
      <w:r w:rsidRPr="00E366AD">
        <w:rPr>
          <w:rFonts w:ascii="Calibri" w:hAnsi="Calibri" w:cs="Calibri"/>
          <w:sz w:val="24"/>
          <w:szCs w:val="24"/>
          <w:lang w:val="fr-FR"/>
        </w:rPr>
        <w:t>le</w:t>
      </w:r>
      <w:r w:rsidR="000251EF">
        <w:rPr>
          <w:rFonts w:ascii="Calibri" w:hAnsi="Calibri" w:cs="Calibri"/>
          <w:sz w:val="24"/>
          <w:szCs w:val="24"/>
          <w:lang w:val="fr-FR"/>
        </w:rPr>
        <w:t xml:space="preserve"> </w:t>
      </w:r>
      <w:r w:rsidRPr="00E366AD">
        <w:rPr>
          <w:rFonts w:ascii="Calibri" w:hAnsi="Calibri" w:cs="Calibri"/>
          <w:sz w:val="24"/>
          <w:szCs w:val="24"/>
          <w:lang w:val="fr-FR"/>
        </w:rPr>
        <w:t>contrat.</w:t>
      </w:r>
      <w:r w:rsidR="000251EF">
        <w:rPr>
          <w:rFonts w:ascii="Calibri" w:hAnsi="Calibri" w:cs="Calibri"/>
          <w:sz w:val="24"/>
          <w:szCs w:val="24"/>
          <w:lang w:val="fr-FR"/>
        </w:rPr>
        <w:t xml:space="preserve"> </w:t>
      </w:r>
      <w:r w:rsidRPr="00E366AD">
        <w:rPr>
          <w:rFonts w:ascii="Calibri" w:hAnsi="Calibri" w:cs="Calibri"/>
          <w:sz w:val="24"/>
          <w:szCs w:val="24"/>
          <w:lang w:val="fr-FR"/>
        </w:rPr>
        <w:t>En</w:t>
      </w:r>
      <w:r w:rsidR="000251EF">
        <w:rPr>
          <w:rFonts w:ascii="Calibri" w:hAnsi="Calibri" w:cs="Calibri"/>
          <w:sz w:val="24"/>
          <w:szCs w:val="24"/>
          <w:lang w:val="fr-FR"/>
        </w:rPr>
        <w:t xml:space="preserve"> </w:t>
      </w:r>
      <w:r w:rsidRPr="00E366AD">
        <w:rPr>
          <w:rFonts w:ascii="Calibri" w:hAnsi="Calibri" w:cs="Calibri"/>
          <w:sz w:val="24"/>
          <w:szCs w:val="24"/>
          <w:lang w:val="fr-FR"/>
        </w:rPr>
        <w:t>cas</w:t>
      </w:r>
      <w:r w:rsidR="000251EF">
        <w:rPr>
          <w:rFonts w:ascii="Calibri" w:hAnsi="Calibri" w:cs="Calibri"/>
          <w:sz w:val="24"/>
          <w:szCs w:val="24"/>
          <w:lang w:val="fr-FR"/>
        </w:rPr>
        <w:t xml:space="preserve"> </w:t>
      </w:r>
      <w:r w:rsidRPr="00E366AD">
        <w:rPr>
          <w:rFonts w:ascii="Calibri" w:hAnsi="Calibri" w:cs="Calibri"/>
          <w:sz w:val="24"/>
          <w:szCs w:val="24"/>
          <w:lang w:val="fr-FR"/>
        </w:rPr>
        <w:t>de</w:t>
      </w:r>
      <w:r w:rsidR="000251EF">
        <w:rPr>
          <w:rFonts w:ascii="Calibri" w:hAnsi="Calibri" w:cs="Calibri"/>
          <w:sz w:val="24"/>
          <w:szCs w:val="24"/>
          <w:lang w:val="fr-FR"/>
        </w:rPr>
        <w:t xml:space="preserve"> </w:t>
      </w:r>
      <w:r w:rsidRPr="00E366AD">
        <w:rPr>
          <w:rFonts w:ascii="Calibri" w:hAnsi="Calibri" w:cs="Calibri"/>
          <w:sz w:val="24"/>
          <w:szCs w:val="24"/>
          <w:lang w:val="fr-FR"/>
        </w:rPr>
        <w:t>désaccord,</w:t>
      </w:r>
      <w:r w:rsidR="000251EF">
        <w:rPr>
          <w:rFonts w:ascii="Calibri" w:hAnsi="Calibri" w:cs="Calibri"/>
          <w:sz w:val="24"/>
          <w:szCs w:val="24"/>
          <w:lang w:val="fr-FR"/>
        </w:rPr>
        <w:t xml:space="preserve"> </w:t>
      </w:r>
      <w:r w:rsidRPr="00E366AD">
        <w:rPr>
          <w:rFonts w:ascii="Calibri" w:hAnsi="Calibri" w:cs="Calibri"/>
          <w:sz w:val="24"/>
          <w:szCs w:val="24"/>
          <w:lang w:val="fr-FR"/>
        </w:rPr>
        <w:t>le</w:t>
      </w:r>
      <w:r w:rsidR="000251EF">
        <w:rPr>
          <w:rFonts w:ascii="Calibri" w:hAnsi="Calibri" w:cs="Calibri"/>
          <w:sz w:val="24"/>
          <w:szCs w:val="24"/>
          <w:lang w:val="fr-FR"/>
        </w:rPr>
        <w:t xml:space="preserve"> </w:t>
      </w:r>
      <w:r w:rsidRPr="00E366AD">
        <w:rPr>
          <w:rFonts w:ascii="Calibri" w:hAnsi="Calibri" w:cs="Calibri"/>
          <w:sz w:val="24"/>
          <w:szCs w:val="24"/>
          <w:lang w:val="fr-FR"/>
        </w:rPr>
        <w:t xml:space="preserve">comité technique passera à l’organisme classé 2ème dans la liste restreinte. </w:t>
      </w:r>
    </w:p>
    <w:p w:rsidR="00BB09AA" w:rsidRPr="00E366AD" w:rsidRDefault="00BB09AA" w:rsidP="00BB09AA">
      <w:pPr>
        <w:spacing w:after="0"/>
        <w:jc w:val="both"/>
        <w:rPr>
          <w:rFonts w:ascii="Calibri" w:hAnsi="Calibri" w:cs="Calibri"/>
          <w:sz w:val="24"/>
          <w:szCs w:val="24"/>
          <w:lang w:val="fr-FR"/>
        </w:rPr>
      </w:pPr>
      <w:r w:rsidRPr="00E366AD">
        <w:rPr>
          <w:rFonts w:ascii="Calibri" w:hAnsi="Calibri" w:cs="Calibri"/>
          <w:sz w:val="24"/>
          <w:szCs w:val="24"/>
          <w:lang w:val="fr-FR"/>
        </w:rPr>
        <w:t>Tout candidat ayant un score nul dans l’une des quatre rubriques est éliminé de la sélection, indépendamment de son score final.</w:t>
      </w:r>
    </w:p>
    <w:p w:rsidR="00BB09AA" w:rsidRPr="00E366AD" w:rsidRDefault="00BB09AA" w:rsidP="00BB09AA">
      <w:pPr>
        <w:spacing w:after="0"/>
        <w:jc w:val="both"/>
        <w:rPr>
          <w:sz w:val="24"/>
          <w:szCs w:val="24"/>
          <w:lang w:val="fr-FR"/>
        </w:rPr>
      </w:pPr>
      <w:r w:rsidRPr="00E366AD">
        <w:rPr>
          <w:sz w:val="24"/>
          <w:szCs w:val="24"/>
          <w:lang w:val="fr-FR"/>
        </w:rPr>
        <w:t xml:space="preserve">Avant l’attribution définitive du contrat, Les négociations portent essentiellement sur : </w:t>
      </w:r>
    </w:p>
    <w:p w:rsidR="00BB09AA" w:rsidRPr="00E366AD" w:rsidRDefault="00BB09AA" w:rsidP="00BB09AA">
      <w:pPr>
        <w:spacing w:after="0"/>
        <w:jc w:val="both"/>
        <w:rPr>
          <w:rFonts w:ascii="Calibri" w:hAnsi="Calibri" w:cs="Calibri"/>
          <w:sz w:val="24"/>
          <w:szCs w:val="24"/>
          <w:lang w:val="fr-FR"/>
        </w:rPr>
      </w:pPr>
      <w:r w:rsidRPr="00E366AD">
        <w:rPr>
          <w:rFonts w:ascii="Calibri" w:hAnsi="Calibri" w:cs="Calibri"/>
          <w:sz w:val="24"/>
          <w:szCs w:val="24"/>
          <w:lang w:val="fr-FR"/>
        </w:rPr>
        <w:t>- Les conditions techniques de mise en œuvre de la mission, notamment les délais de déroulement.</w:t>
      </w:r>
    </w:p>
    <w:p w:rsidR="00BB09AA" w:rsidRPr="00E366AD" w:rsidRDefault="00BB09AA" w:rsidP="00BB09AA">
      <w:pPr>
        <w:spacing w:after="0"/>
        <w:jc w:val="both"/>
        <w:rPr>
          <w:sz w:val="24"/>
          <w:szCs w:val="24"/>
          <w:lang w:val="fr-FR"/>
        </w:rPr>
      </w:pPr>
      <w:r w:rsidRPr="00E366AD">
        <w:rPr>
          <w:sz w:val="24"/>
          <w:szCs w:val="24"/>
          <w:lang w:val="fr-FR"/>
        </w:rPr>
        <w:t>- L’approche méthodologique.</w:t>
      </w:r>
    </w:p>
    <w:p w:rsidR="00BB09AA" w:rsidRPr="00E366AD" w:rsidRDefault="00BB09AA" w:rsidP="00BB09AA">
      <w:pPr>
        <w:spacing w:after="0"/>
        <w:jc w:val="both"/>
        <w:rPr>
          <w:sz w:val="24"/>
          <w:szCs w:val="24"/>
          <w:lang w:val="fr-FR"/>
        </w:rPr>
      </w:pPr>
      <w:r w:rsidRPr="00E366AD">
        <w:rPr>
          <w:sz w:val="24"/>
          <w:szCs w:val="24"/>
          <w:lang w:val="fr-FR"/>
        </w:rPr>
        <w:t>- Le contenu des livrables.</w:t>
      </w:r>
    </w:p>
    <w:p w:rsidR="00BB09AA" w:rsidRPr="00E366AD" w:rsidRDefault="00BB09AA" w:rsidP="00BB09AA">
      <w:pPr>
        <w:jc w:val="both"/>
        <w:rPr>
          <w:sz w:val="24"/>
          <w:szCs w:val="24"/>
          <w:lang w:val="fr-FR"/>
        </w:rPr>
      </w:pPr>
      <w:r w:rsidRPr="00E366AD">
        <w:rPr>
          <w:sz w:val="24"/>
          <w:szCs w:val="24"/>
          <w:lang w:val="fr-FR"/>
        </w:rPr>
        <w:t>- L’offre financière.</w:t>
      </w:r>
    </w:p>
    <w:p w:rsidR="00BB09AA" w:rsidRPr="00E366AD" w:rsidRDefault="00BB09AA" w:rsidP="00BB09AA">
      <w:pPr>
        <w:pStyle w:val="Titre1"/>
        <w:spacing w:before="0" w:after="200"/>
        <w:rPr>
          <w:rFonts w:asciiTheme="minorHAnsi" w:hAnsiTheme="minorHAnsi" w:cstheme="minorHAnsi"/>
          <w:color w:val="auto"/>
          <w:sz w:val="24"/>
          <w:szCs w:val="24"/>
          <w:lang w:val="fr-FR"/>
        </w:rPr>
      </w:pPr>
      <w:bookmarkStart w:id="7" w:name="_Toc105979455"/>
      <w:bookmarkStart w:id="8" w:name="_Toc106005380"/>
      <w:r w:rsidRPr="00E366AD">
        <w:rPr>
          <w:rFonts w:asciiTheme="minorHAnsi" w:hAnsiTheme="minorHAnsi" w:cstheme="minorHAnsi"/>
          <w:color w:val="auto"/>
          <w:sz w:val="24"/>
          <w:szCs w:val="24"/>
          <w:lang w:val="fr-FR"/>
        </w:rPr>
        <w:t>7. CONFLITS D’INTERETS</w:t>
      </w:r>
      <w:bookmarkEnd w:id="7"/>
      <w:bookmarkEnd w:id="8"/>
    </w:p>
    <w:p w:rsidR="00BB09AA" w:rsidRPr="00E366AD" w:rsidRDefault="00BB09AA" w:rsidP="00BB09AA">
      <w:pPr>
        <w:spacing w:after="0"/>
        <w:jc w:val="both"/>
        <w:rPr>
          <w:rFonts w:ascii="Calibri" w:hAnsi="Calibri" w:cs="Calibri"/>
          <w:sz w:val="24"/>
          <w:szCs w:val="24"/>
          <w:lang w:val="fr-FR"/>
        </w:rPr>
      </w:pPr>
      <w:r w:rsidRPr="00E366AD">
        <w:rPr>
          <w:rFonts w:ascii="Calibri" w:hAnsi="Calibri" w:cs="Calibri"/>
          <w:sz w:val="24"/>
          <w:szCs w:val="24"/>
          <w:lang w:val="fr-FR"/>
        </w:rPr>
        <w:t xml:space="preserve">Les consultants en conflits d’intérêt, c'est-à-dire qui auraient un intérêt quelconque direct ou indirect au projet ou qui sont en relation personnelle ou professionnelle avec la Banque Mondiale ou le </w:t>
      </w:r>
      <w:r w:rsidRPr="00E366AD">
        <w:rPr>
          <w:rFonts w:ascii="Calibri" w:hAnsi="Calibri" w:cs="Calibri"/>
          <w:sz w:val="24"/>
          <w:szCs w:val="24"/>
          <w:lang w:val="fr-FR"/>
        </w:rPr>
        <w:lastRenderedPageBreak/>
        <w:t>Ministère de tutelle de l’ISIGK doivent déclarer leurs conflits d’intérêts au moment de la transmission de la lettre de candidature pour la mission.</w:t>
      </w:r>
    </w:p>
    <w:p w:rsidR="00BB09AA" w:rsidRPr="00E366AD" w:rsidRDefault="00BB09AA" w:rsidP="00BB09AA">
      <w:pPr>
        <w:ind w:right="14"/>
        <w:jc w:val="both"/>
        <w:rPr>
          <w:rFonts w:cs="Calibri"/>
          <w:spacing w:val="-1"/>
          <w:sz w:val="24"/>
          <w:szCs w:val="24"/>
          <w:lang w:val="fr-FR"/>
        </w:rPr>
      </w:pPr>
      <w:r w:rsidRPr="00E366AD">
        <w:rPr>
          <w:rFonts w:cs="Calibri"/>
          <w:spacing w:val="-1"/>
          <w:sz w:val="24"/>
          <w:szCs w:val="24"/>
          <w:lang w:val="fr-FR"/>
        </w:rPr>
        <w:t>En particulier, tout fonctionnaire exerçant une fonction administrative doit présenter les autorisations nécessaires pour assurer la mission.</w:t>
      </w:r>
    </w:p>
    <w:p w:rsidR="00BB09AA" w:rsidRPr="00E366AD" w:rsidRDefault="00BB09AA" w:rsidP="00BB09AA">
      <w:pPr>
        <w:pStyle w:val="Titre1"/>
        <w:spacing w:before="0"/>
        <w:rPr>
          <w:rFonts w:asciiTheme="minorHAnsi" w:hAnsiTheme="minorHAnsi" w:cstheme="minorHAnsi"/>
          <w:color w:val="auto"/>
          <w:sz w:val="24"/>
          <w:szCs w:val="24"/>
          <w:lang w:val="fr-FR"/>
        </w:rPr>
      </w:pPr>
      <w:bookmarkStart w:id="9" w:name="_Toc105979456"/>
      <w:bookmarkStart w:id="10" w:name="_Toc106005381"/>
      <w:r w:rsidRPr="00E366AD">
        <w:rPr>
          <w:rFonts w:asciiTheme="minorHAnsi" w:hAnsiTheme="minorHAnsi" w:cstheme="minorHAnsi"/>
          <w:color w:val="auto"/>
          <w:sz w:val="24"/>
          <w:szCs w:val="24"/>
          <w:lang w:val="fr-FR"/>
        </w:rPr>
        <w:t>8. CONFIDENTIALITE</w:t>
      </w:r>
      <w:bookmarkEnd w:id="9"/>
      <w:bookmarkEnd w:id="10"/>
    </w:p>
    <w:p w:rsidR="00BB09AA" w:rsidRPr="00E366AD" w:rsidRDefault="00BB09AA" w:rsidP="00BB09AA">
      <w:pPr>
        <w:ind w:right="14"/>
        <w:jc w:val="both"/>
        <w:rPr>
          <w:rFonts w:cs="Calibri"/>
          <w:spacing w:val="-1"/>
          <w:sz w:val="24"/>
          <w:szCs w:val="24"/>
          <w:lang w:val="fr-FR"/>
        </w:rPr>
      </w:pPr>
      <w:r w:rsidRPr="00E366AD">
        <w:rPr>
          <w:rFonts w:cs="Calibri"/>
          <w:spacing w:val="-1"/>
          <w:sz w:val="24"/>
          <w:szCs w:val="24"/>
          <w:lang w:val="fr-FR"/>
        </w:rPr>
        <w:t>L’organisme retenu pour la présente mission est tenu de respecter une stricte confidentialité vis-à-vis des tiers, pour toute information relative à la mission ou collectée à son occasion. Tout manquement à cette clause entraîne l’interruption immédiate de la mission. Cette confidentialité reste de règle et sans limitation après la fin de la mission.</w:t>
      </w:r>
    </w:p>
    <w:p w:rsidR="00BB09AA" w:rsidRPr="00E366AD" w:rsidRDefault="00BB09AA" w:rsidP="00BB09AA">
      <w:pPr>
        <w:pStyle w:val="Titre1"/>
        <w:spacing w:before="0"/>
        <w:rPr>
          <w:rFonts w:asciiTheme="minorHAnsi" w:hAnsiTheme="minorHAnsi" w:cstheme="minorHAnsi"/>
          <w:color w:val="auto"/>
          <w:sz w:val="24"/>
          <w:szCs w:val="24"/>
          <w:lang w:val="fr-FR"/>
        </w:rPr>
      </w:pPr>
      <w:bookmarkStart w:id="11" w:name="_Toc61804677"/>
      <w:bookmarkStart w:id="12" w:name="_Toc5642724"/>
      <w:bookmarkStart w:id="13" w:name="_Toc105979457"/>
      <w:bookmarkStart w:id="14" w:name="_Toc106005382"/>
      <w:r w:rsidRPr="00E366AD">
        <w:rPr>
          <w:rFonts w:asciiTheme="minorHAnsi" w:hAnsiTheme="minorHAnsi" w:cstheme="minorHAnsi"/>
          <w:color w:val="auto"/>
          <w:sz w:val="24"/>
          <w:szCs w:val="24"/>
          <w:lang w:val="fr-FR"/>
        </w:rPr>
        <w:t>9. PIECES CONSTITUTIVES DE LA MANIFESTATION D’INTÉRÊT</w:t>
      </w:r>
      <w:bookmarkEnd w:id="11"/>
      <w:bookmarkEnd w:id="12"/>
      <w:bookmarkEnd w:id="13"/>
      <w:bookmarkEnd w:id="14"/>
      <w:r w:rsidRPr="00E366AD">
        <w:rPr>
          <w:rFonts w:asciiTheme="minorHAnsi" w:hAnsiTheme="minorHAnsi" w:cstheme="minorHAnsi"/>
          <w:color w:val="auto"/>
          <w:sz w:val="24"/>
          <w:szCs w:val="24"/>
          <w:lang w:val="fr-FR"/>
        </w:rPr>
        <w:t> </w:t>
      </w:r>
    </w:p>
    <w:p w:rsidR="00BB09AA" w:rsidRPr="00E366AD" w:rsidRDefault="00BB09AA" w:rsidP="00BB09AA">
      <w:pPr>
        <w:pStyle w:val="Paragraphedeliste"/>
        <w:numPr>
          <w:ilvl w:val="0"/>
          <w:numId w:val="3"/>
        </w:numPr>
        <w:suppressAutoHyphens/>
        <w:spacing w:after="0"/>
        <w:ind w:right="14"/>
        <w:jc w:val="both"/>
        <w:rPr>
          <w:rFonts w:cs="Calibri"/>
          <w:spacing w:val="-1"/>
          <w:sz w:val="24"/>
          <w:szCs w:val="24"/>
          <w:lang w:val="fr-FR"/>
        </w:rPr>
      </w:pPr>
      <w:r w:rsidRPr="00E366AD">
        <w:rPr>
          <w:rFonts w:cs="Calibri"/>
          <w:spacing w:val="-1"/>
          <w:sz w:val="24"/>
          <w:szCs w:val="24"/>
          <w:lang w:val="fr-FR"/>
        </w:rPr>
        <w:t>Une lettre de candidature au nom du directeur de l’Institut Supérieur d'Informatique et de Gestion de Kairouan.</w:t>
      </w:r>
    </w:p>
    <w:p w:rsidR="00BB09AA" w:rsidRPr="00E366AD" w:rsidRDefault="000251EF" w:rsidP="00BB09AA">
      <w:pPr>
        <w:pStyle w:val="Paragraphedeliste"/>
        <w:numPr>
          <w:ilvl w:val="0"/>
          <w:numId w:val="3"/>
        </w:numPr>
        <w:suppressAutoHyphens/>
        <w:spacing w:after="0"/>
        <w:ind w:right="14"/>
        <w:jc w:val="both"/>
        <w:rPr>
          <w:rFonts w:cs="Calibri"/>
          <w:spacing w:val="-1"/>
          <w:sz w:val="24"/>
          <w:szCs w:val="24"/>
          <w:lang w:val="fr-FR"/>
        </w:rPr>
      </w:pPr>
      <w:r w:rsidRPr="00E366AD">
        <w:rPr>
          <w:rFonts w:ascii="Calibri" w:hAnsi="Calibri" w:cs="Calibri"/>
          <w:sz w:val="24"/>
          <w:szCs w:val="24"/>
          <w:lang w:val="fr-FR"/>
        </w:rPr>
        <w:t>Accréditation</w:t>
      </w:r>
      <w:r w:rsidR="00BB09AA" w:rsidRPr="00E366AD">
        <w:rPr>
          <w:rFonts w:ascii="Calibri" w:hAnsi="Calibri" w:cs="Calibri"/>
          <w:sz w:val="24"/>
          <w:szCs w:val="24"/>
          <w:lang w:val="fr-FR"/>
        </w:rPr>
        <w:t xml:space="preserve"> de l'organisme certificateur pour réaliser des audits de tierce partie sur la norme ISO 21001:2018.</w:t>
      </w:r>
    </w:p>
    <w:p w:rsidR="00BB09AA" w:rsidRPr="00E366AD" w:rsidRDefault="00BB09AA" w:rsidP="00BB09AA">
      <w:pPr>
        <w:pStyle w:val="Paragraphedeliste"/>
        <w:numPr>
          <w:ilvl w:val="0"/>
          <w:numId w:val="3"/>
        </w:numPr>
        <w:suppressAutoHyphens/>
        <w:spacing w:after="0"/>
        <w:ind w:right="14"/>
        <w:jc w:val="both"/>
        <w:rPr>
          <w:rFonts w:ascii="Calibri" w:hAnsi="Calibri" w:cs="Calibri"/>
          <w:sz w:val="24"/>
          <w:szCs w:val="24"/>
          <w:lang w:val="fr-FR"/>
        </w:rPr>
      </w:pPr>
      <w:r w:rsidRPr="00E366AD">
        <w:rPr>
          <w:rFonts w:ascii="Calibri" w:hAnsi="Calibri" w:cs="Calibri"/>
          <w:sz w:val="24"/>
          <w:szCs w:val="24"/>
          <w:lang w:val="fr-FR"/>
        </w:rPr>
        <w:t>Références et notoriété de l'organisme certificateur dans la certification ISO 21001:2018.</w:t>
      </w:r>
    </w:p>
    <w:p w:rsidR="00BB09AA" w:rsidRPr="00E366AD" w:rsidRDefault="00BB09AA" w:rsidP="00BB09AA">
      <w:pPr>
        <w:pStyle w:val="Paragraphedeliste"/>
        <w:numPr>
          <w:ilvl w:val="0"/>
          <w:numId w:val="3"/>
        </w:numPr>
        <w:suppressAutoHyphens/>
        <w:spacing w:after="0"/>
        <w:ind w:right="14"/>
        <w:jc w:val="both"/>
        <w:rPr>
          <w:rFonts w:ascii="Calibri" w:hAnsi="Calibri" w:cs="Calibri"/>
          <w:sz w:val="24"/>
          <w:szCs w:val="24"/>
          <w:lang w:val="fr-FR"/>
        </w:rPr>
      </w:pPr>
      <w:r w:rsidRPr="00E366AD">
        <w:rPr>
          <w:rFonts w:ascii="Calibri" w:hAnsi="Calibri" w:cs="Calibri"/>
          <w:sz w:val="24"/>
          <w:szCs w:val="24"/>
          <w:lang w:val="fr-FR"/>
        </w:rPr>
        <w:t>Un Curriculum Vitae, selon le modèle joint en annexe des présents termes de référence, incluant toute information indiquant que le candidat atteste de l'expérience et des compétences nécessaires et qu'il est qualifié pour exécuter les prestations demandées.</w:t>
      </w:r>
    </w:p>
    <w:p w:rsidR="00BB09AA" w:rsidRPr="00E366AD" w:rsidRDefault="00BB09AA" w:rsidP="00BB09AA">
      <w:pPr>
        <w:pStyle w:val="Paragraphedeliste"/>
        <w:numPr>
          <w:ilvl w:val="0"/>
          <w:numId w:val="3"/>
        </w:numPr>
        <w:suppressAutoHyphens/>
        <w:spacing w:after="0"/>
        <w:ind w:right="14"/>
        <w:jc w:val="both"/>
        <w:rPr>
          <w:rFonts w:ascii="Calibri" w:hAnsi="Calibri" w:cs="Calibri"/>
          <w:sz w:val="24"/>
          <w:szCs w:val="24"/>
          <w:lang w:val="fr-FR"/>
        </w:rPr>
      </w:pPr>
      <w:r w:rsidRPr="00E366AD">
        <w:rPr>
          <w:rFonts w:ascii="Calibri" w:hAnsi="Calibri" w:cs="Calibri"/>
          <w:sz w:val="24"/>
          <w:szCs w:val="24"/>
          <w:lang w:val="fr-FR"/>
        </w:rPr>
        <w:t>Une copie des pièces justificatives (i) des diplômes, (ii) des expériences du candidat, et (iii) des qualifications du candidat en rapport avec la nature de la mission.</w:t>
      </w:r>
    </w:p>
    <w:p w:rsidR="00BB09AA" w:rsidRPr="00E366AD" w:rsidRDefault="00BB09AA" w:rsidP="00BB09AA">
      <w:pPr>
        <w:pStyle w:val="Paragraphedeliste"/>
        <w:widowControl w:val="0"/>
        <w:numPr>
          <w:ilvl w:val="0"/>
          <w:numId w:val="3"/>
        </w:numPr>
        <w:suppressAutoHyphens/>
        <w:spacing w:before="120" w:after="120"/>
        <w:rPr>
          <w:rFonts w:ascii="Calibri" w:hAnsi="Calibri" w:cs="Calibri"/>
          <w:sz w:val="24"/>
          <w:szCs w:val="24"/>
          <w:lang w:val="fr-FR"/>
        </w:rPr>
      </w:pPr>
      <w:r w:rsidRPr="00E366AD">
        <w:rPr>
          <w:rFonts w:ascii="Calibri" w:hAnsi="Calibri" w:cs="Calibri"/>
          <w:sz w:val="24"/>
          <w:szCs w:val="24"/>
          <w:lang w:val="fr-FR"/>
        </w:rPr>
        <w:t xml:space="preserve">Méthodologie de mise en œuvre de la mission. </w:t>
      </w:r>
    </w:p>
    <w:p w:rsidR="00BB09AA" w:rsidRDefault="00BB09AA" w:rsidP="00BB09AA">
      <w:pPr>
        <w:spacing w:after="0"/>
        <w:jc w:val="both"/>
        <w:rPr>
          <w:sz w:val="24"/>
          <w:szCs w:val="24"/>
          <w:lang w:val="fr-FR"/>
        </w:rPr>
      </w:pPr>
      <w:r w:rsidRPr="00E366AD">
        <w:rPr>
          <w:sz w:val="24"/>
          <w:szCs w:val="24"/>
          <w:lang w:val="fr-FR"/>
        </w:rPr>
        <w:t>Les organismes intéressés par cette mission doivent envoyer par voie postale ou déposer directement au bureau d'ordre de l'ISIG</w:t>
      </w:r>
      <w:r w:rsidRPr="00E366AD">
        <w:rPr>
          <w:rFonts w:cs="Calibri"/>
          <w:spacing w:val="-1"/>
          <w:sz w:val="24"/>
          <w:szCs w:val="24"/>
          <w:lang w:val="fr-FR"/>
        </w:rPr>
        <w:t xml:space="preserve"> [Le cachet du bureau d’ordre de l’ISIGK faisant foi].</w:t>
      </w:r>
    </w:p>
    <w:p w:rsidR="00BB09AA" w:rsidRPr="00E366AD" w:rsidRDefault="00BB09AA" w:rsidP="00BB09AA">
      <w:pPr>
        <w:spacing w:after="0"/>
        <w:jc w:val="both"/>
        <w:rPr>
          <w:sz w:val="24"/>
          <w:szCs w:val="24"/>
          <w:lang w:val="fr-FR"/>
        </w:rPr>
      </w:pPr>
    </w:p>
    <w:p w:rsidR="00BB09AA" w:rsidRPr="00E366AD" w:rsidRDefault="00BB09AA" w:rsidP="00BB09AA">
      <w:pPr>
        <w:spacing w:after="0"/>
        <w:jc w:val="both"/>
        <w:rPr>
          <w:sz w:val="24"/>
          <w:szCs w:val="24"/>
          <w:lang w:val="fr-FR"/>
        </w:rPr>
      </w:pPr>
      <w:r w:rsidRPr="00E366AD">
        <w:rPr>
          <w:sz w:val="24"/>
          <w:szCs w:val="24"/>
          <w:lang w:val="fr-FR"/>
        </w:rPr>
        <w:t>Les manifestations d'intérêt doivent être présentées dans une enveloppe fermée et porter la mention</w:t>
      </w:r>
    </w:p>
    <w:p w:rsidR="00BB09AA" w:rsidRPr="00E366AD" w:rsidRDefault="00BB09AA" w:rsidP="00BB09AA">
      <w:pPr>
        <w:spacing w:after="0"/>
        <w:jc w:val="both"/>
        <w:rPr>
          <w:sz w:val="24"/>
          <w:szCs w:val="24"/>
          <w:lang w:val="fr-FR"/>
        </w:rPr>
      </w:pPr>
    </w:p>
    <w:p w:rsidR="00BB09AA" w:rsidRPr="00E366AD" w:rsidRDefault="00BB09AA" w:rsidP="00BB09AA">
      <w:pPr>
        <w:pBdr>
          <w:top w:val="single" w:sz="4" w:space="1" w:color="auto"/>
          <w:left w:val="single" w:sz="4" w:space="4" w:color="auto"/>
          <w:bottom w:val="single" w:sz="4" w:space="1" w:color="auto"/>
          <w:right w:val="single" w:sz="4" w:space="4" w:color="auto"/>
        </w:pBdr>
        <w:spacing w:after="0"/>
        <w:jc w:val="center"/>
        <w:rPr>
          <w:sz w:val="24"/>
          <w:szCs w:val="24"/>
          <w:lang w:val="fr-FR"/>
        </w:rPr>
      </w:pPr>
      <w:r w:rsidRPr="00E366AD">
        <w:rPr>
          <w:sz w:val="24"/>
          <w:szCs w:val="24"/>
          <w:lang w:val="fr-FR"/>
        </w:rPr>
        <w:t>Ne pas ouvrir</w:t>
      </w:r>
    </w:p>
    <w:p w:rsidR="00BB09AA" w:rsidRPr="00E366AD" w:rsidRDefault="00BB09AA" w:rsidP="00BB09AA">
      <w:pPr>
        <w:pBdr>
          <w:top w:val="single" w:sz="4" w:space="1" w:color="auto"/>
          <w:left w:val="single" w:sz="4" w:space="4" w:color="auto"/>
          <w:bottom w:val="single" w:sz="4" w:space="1" w:color="auto"/>
          <w:right w:val="single" w:sz="4" w:space="4" w:color="auto"/>
        </w:pBdr>
        <w:spacing w:after="0"/>
        <w:jc w:val="center"/>
        <w:rPr>
          <w:b/>
          <w:bCs/>
          <w:sz w:val="24"/>
          <w:szCs w:val="24"/>
          <w:lang w:val="fr-FR"/>
        </w:rPr>
      </w:pPr>
      <w:r w:rsidRPr="00E366AD">
        <w:rPr>
          <w:b/>
          <w:bCs/>
          <w:sz w:val="24"/>
          <w:szCs w:val="24"/>
          <w:lang w:val="fr-FR"/>
        </w:rPr>
        <w:t>Avis de Manifestation d’Intérêt n°08/2022 Relatif à la sélection d’un organisme certificateur pour la mission de l’audit tierce partie des systèmes de management des organismes d’éducation/formation au sein de l’Institut Supérieur d'Informatique et de Gestion de Kairouan.</w:t>
      </w:r>
    </w:p>
    <w:p w:rsidR="00BB09AA" w:rsidRPr="00E366AD" w:rsidRDefault="00BB09AA" w:rsidP="00BB09AA">
      <w:pPr>
        <w:spacing w:after="0"/>
        <w:jc w:val="both"/>
        <w:rPr>
          <w:sz w:val="24"/>
          <w:szCs w:val="24"/>
          <w:lang w:val="fr-FR"/>
        </w:rPr>
      </w:pPr>
    </w:p>
    <w:p w:rsidR="00BB09AA" w:rsidRPr="00E366AD" w:rsidRDefault="00BB09AA" w:rsidP="00BB09AA">
      <w:pPr>
        <w:spacing w:after="0"/>
        <w:jc w:val="both"/>
        <w:rPr>
          <w:sz w:val="24"/>
          <w:szCs w:val="24"/>
          <w:lang w:val="fr-FR"/>
        </w:rPr>
      </w:pPr>
    </w:p>
    <w:p w:rsidR="00BB09AA" w:rsidRPr="00E366AD" w:rsidRDefault="00BB09AA" w:rsidP="00BB09AA">
      <w:pPr>
        <w:spacing w:after="0"/>
        <w:jc w:val="both"/>
        <w:rPr>
          <w:sz w:val="24"/>
          <w:szCs w:val="24"/>
          <w:lang w:val="fr-FR"/>
        </w:rPr>
      </w:pPr>
      <w:r w:rsidRPr="00E366AD">
        <w:rPr>
          <w:sz w:val="24"/>
          <w:szCs w:val="24"/>
          <w:lang w:val="fr-FR"/>
        </w:rPr>
        <w:t xml:space="preserve">Le dernier délai de dépôt est prévu pour le 30/06/2022 à 12 heures 00 </w:t>
      </w:r>
    </w:p>
    <w:p w:rsidR="00BB09AA" w:rsidRPr="00E366AD" w:rsidRDefault="00BB09AA" w:rsidP="00BB09AA">
      <w:pPr>
        <w:spacing w:after="0"/>
        <w:jc w:val="both"/>
        <w:rPr>
          <w:sz w:val="24"/>
          <w:szCs w:val="24"/>
          <w:lang w:val="fr-FR"/>
        </w:rPr>
      </w:pPr>
      <w:r w:rsidRPr="00E366AD">
        <w:rPr>
          <w:sz w:val="24"/>
          <w:szCs w:val="24"/>
          <w:lang w:val="fr-FR"/>
        </w:rPr>
        <w:t xml:space="preserve">Adresse : Avenue </w:t>
      </w:r>
      <w:proofErr w:type="spellStart"/>
      <w:r w:rsidRPr="00E366AD">
        <w:rPr>
          <w:sz w:val="24"/>
          <w:szCs w:val="24"/>
          <w:lang w:val="fr-FR"/>
        </w:rPr>
        <w:t>Khemais</w:t>
      </w:r>
      <w:proofErr w:type="spellEnd"/>
      <w:r w:rsidRPr="00E366AD">
        <w:rPr>
          <w:sz w:val="24"/>
          <w:szCs w:val="24"/>
          <w:lang w:val="fr-FR"/>
        </w:rPr>
        <w:t xml:space="preserve"> El </w:t>
      </w:r>
      <w:proofErr w:type="spellStart"/>
      <w:r w:rsidRPr="00E366AD">
        <w:rPr>
          <w:sz w:val="24"/>
          <w:szCs w:val="24"/>
          <w:lang w:val="fr-FR"/>
        </w:rPr>
        <w:t>Alouini</w:t>
      </w:r>
      <w:proofErr w:type="spellEnd"/>
      <w:r w:rsidRPr="00E366AD">
        <w:rPr>
          <w:sz w:val="24"/>
          <w:szCs w:val="24"/>
          <w:lang w:val="fr-FR"/>
        </w:rPr>
        <w:t xml:space="preserve"> - 3100 Kairouan.</w:t>
      </w:r>
    </w:p>
    <w:p w:rsidR="00BB09AA" w:rsidRPr="00E366AD" w:rsidRDefault="00BB09AA" w:rsidP="00BB09AA">
      <w:pPr>
        <w:spacing w:after="0"/>
        <w:jc w:val="both"/>
        <w:rPr>
          <w:sz w:val="24"/>
          <w:szCs w:val="24"/>
          <w:lang w:val="fr-FR"/>
        </w:rPr>
      </w:pPr>
    </w:p>
    <w:p w:rsidR="00BB09AA" w:rsidRDefault="00BB09AA" w:rsidP="00BB09AA">
      <w:pPr>
        <w:spacing w:after="0" w:line="360" w:lineRule="auto"/>
        <w:jc w:val="both"/>
        <w:rPr>
          <w:lang w:val="fr-FR"/>
        </w:rPr>
      </w:pPr>
    </w:p>
    <w:p w:rsidR="00BB09AA" w:rsidRDefault="00BB09AA" w:rsidP="00BB09AA">
      <w:pPr>
        <w:spacing w:after="0" w:line="360" w:lineRule="auto"/>
        <w:jc w:val="both"/>
        <w:rPr>
          <w:lang w:val="fr-FR"/>
        </w:rPr>
      </w:pPr>
    </w:p>
    <w:p w:rsidR="00BB09AA" w:rsidRDefault="00BB09AA" w:rsidP="00BB09AA">
      <w:pPr>
        <w:spacing w:after="0" w:line="360" w:lineRule="auto"/>
        <w:jc w:val="both"/>
        <w:rPr>
          <w:lang w:val="fr-FR"/>
        </w:rPr>
      </w:pPr>
    </w:p>
    <w:p w:rsidR="000251EF" w:rsidRDefault="000251EF" w:rsidP="00BB09AA">
      <w:pPr>
        <w:spacing w:after="0" w:line="360" w:lineRule="auto"/>
        <w:jc w:val="both"/>
        <w:rPr>
          <w:lang w:val="fr-FR"/>
        </w:rPr>
      </w:pPr>
    </w:p>
    <w:p w:rsidR="00BB09AA" w:rsidRDefault="00BB09AA" w:rsidP="00BB09AA">
      <w:pPr>
        <w:spacing w:after="0" w:line="360" w:lineRule="auto"/>
        <w:jc w:val="both"/>
        <w:rPr>
          <w:lang w:val="fr-FR"/>
        </w:rPr>
      </w:pPr>
    </w:p>
    <w:p w:rsidR="00BB09AA" w:rsidRDefault="00BB09AA" w:rsidP="00BB09AA">
      <w:pPr>
        <w:pStyle w:val="Titre1"/>
        <w:spacing w:before="0"/>
        <w:rPr>
          <w:rFonts w:asciiTheme="minorHAnsi" w:hAnsiTheme="minorHAnsi" w:cstheme="minorHAnsi"/>
          <w:color w:val="auto"/>
          <w:lang w:val="fr-FR"/>
        </w:rPr>
      </w:pPr>
      <w:bookmarkStart w:id="15" w:name="_GoBack"/>
      <w:bookmarkStart w:id="16" w:name="_Toc106005383"/>
      <w:bookmarkEnd w:id="15"/>
      <w:r w:rsidRPr="00131152">
        <w:rPr>
          <w:rFonts w:asciiTheme="minorHAnsi" w:hAnsiTheme="minorHAnsi" w:cstheme="minorHAnsi"/>
          <w:color w:val="auto"/>
          <w:lang w:val="fr-FR"/>
        </w:rPr>
        <w:lastRenderedPageBreak/>
        <w:t>10.</w:t>
      </w:r>
      <w:r>
        <w:rPr>
          <w:rFonts w:asciiTheme="minorHAnsi" w:hAnsiTheme="minorHAnsi" w:cstheme="minorHAnsi"/>
          <w:color w:val="auto"/>
          <w:lang w:val="fr-FR"/>
        </w:rPr>
        <w:t xml:space="preserve"> </w:t>
      </w:r>
      <w:r w:rsidRPr="00131152">
        <w:rPr>
          <w:rFonts w:asciiTheme="minorHAnsi" w:hAnsiTheme="minorHAnsi" w:cstheme="minorHAnsi"/>
          <w:color w:val="auto"/>
          <w:lang w:val="fr-FR"/>
        </w:rPr>
        <w:t>ANNEXE : MODELE DE CURRICULUM VITAE</w:t>
      </w:r>
      <w:bookmarkEnd w:id="16"/>
    </w:p>
    <w:p w:rsidR="00BB09AA" w:rsidRPr="00BB09AA" w:rsidRDefault="00BB09AA" w:rsidP="00BB09AA">
      <w:pPr>
        <w:rPr>
          <w:lang w:val="fr-FR"/>
        </w:rPr>
      </w:pPr>
    </w:p>
    <w:p w:rsidR="00BB09AA" w:rsidRPr="00F11D1C" w:rsidRDefault="00BB09AA" w:rsidP="00BB09AA">
      <w:pPr>
        <w:keepNext/>
        <w:spacing w:before="20" w:after="20"/>
        <w:jc w:val="center"/>
        <w:rPr>
          <w:rFonts w:ascii="Arial" w:hAnsi="Arial"/>
          <w:b/>
          <w:color w:val="244061"/>
          <w:sz w:val="32"/>
          <w:szCs w:val="32"/>
          <w:lang w:val="fr-FR" w:eastAsia="fr-FR"/>
        </w:rPr>
      </w:pPr>
      <w:r w:rsidRPr="00F11D1C">
        <w:rPr>
          <w:rFonts w:ascii="Arial" w:hAnsi="Arial"/>
          <w:b/>
          <w:color w:val="244061"/>
          <w:sz w:val="32"/>
          <w:szCs w:val="32"/>
          <w:lang w:val="fr-FR" w:eastAsia="fr-FR"/>
        </w:rPr>
        <w:t>CV pour la candidature pour la mission de ……………………………</w:t>
      </w:r>
    </w:p>
    <w:tbl>
      <w:tblPr>
        <w:tblW w:w="0" w:type="auto"/>
        <w:tblInd w:w="-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70" w:type="dxa"/>
        </w:tblCellMar>
        <w:tblLook w:val="04A0"/>
      </w:tblPr>
      <w:tblGrid>
        <w:gridCol w:w="3258"/>
        <w:gridCol w:w="2178"/>
        <w:gridCol w:w="1221"/>
        <w:gridCol w:w="2401"/>
      </w:tblGrid>
      <w:tr w:rsidR="00BB09AA" w:rsidRPr="00BB09AA" w:rsidTr="001B63C6">
        <w:tc>
          <w:tcPr>
            <w:tcW w:w="325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BB09AA" w:rsidRPr="00F11D1C" w:rsidRDefault="00BB09AA" w:rsidP="00BB09AA">
            <w:pPr>
              <w:keepNext/>
              <w:numPr>
                <w:ilvl w:val="0"/>
                <w:numId w:val="4"/>
              </w:numPr>
              <w:suppressAutoHyphens/>
              <w:spacing w:before="20" w:after="20" w:line="252" w:lineRule="auto"/>
              <w:ind w:left="284"/>
              <w:jc w:val="both"/>
              <w:rPr>
                <w:rFonts w:ascii="Arial" w:hAnsi="Arial"/>
                <w:b/>
                <w:color w:val="244061"/>
                <w:sz w:val="18"/>
                <w:szCs w:val="18"/>
                <w:lang w:val="fr-FR"/>
              </w:rPr>
            </w:pPr>
            <w:r w:rsidRPr="00F11D1C">
              <w:rPr>
                <w:rFonts w:ascii="Arial" w:hAnsi="Arial"/>
                <w:b/>
                <w:color w:val="244061"/>
                <w:sz w:val="18"/>
                <w:szCs w:val="18"/>
                <w:lang w:val="fr-FR"/>
              </w:rPr>
              <w:t>Nom et prénom de l’expert :</w:t>
            </w:r>
          </w:p>
        </w:tc>
        <w:tc>
          <w:tcPr>
            <w:tcW w:w="5800" w:type="dxa"/>
            <w:gridSpan w:val="3"/>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BB09AA" w:rsidRPr="00F11D1C" w:rsidRDefault="00BB09AA" w:rsidP="001B63C6">
            <w:pPr>
              <w:spacing w:before="20" w:after="20" w:line="252" w:lineRule="auto"/>
              <w:rPr>
                <w:rFonts w:ascii="Arial" w:hAnsi="Arial"/>
                <w:b/>
                <w:bCs/>
                <w:sz w:val="18"/>
                <w:szCs w:val="24"/>
                <w:lang w:val="fr-FR"/>
              </w:rPr>
            </w:pPr>
          </w:p>
        </w:tc>
      </w:tr>
      <w:tr w:rsidR="00BB09AA" w:rsidTr="001B63C6">
        <w:tc>
          <w:tcPr>
            <w:tcW w:w="325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BB09AA" w:rsidRDefault="00BB09AA" w:rsidP="00BB09AA">
            <w:pPr>
              <w:keepNext/>
              <w:numPr>
                <w:ilvl w:val="0"/>
                <w:numId w:val="4"/>
              </w:numPr>
              <w:suppressAutoHyphens/>
              <w:spacing w:before="20" w:after="20" w:line="252" w:lineRule="auto"/>
              <w:ind w:left="284"/>
              <w:jc w:val="both"/>
              <w:rPr>
                <w:rFonts w:ascii="Arial" w:hAnsi="Arial"/>
                <w:b/>
                <w:color w:val="244061"/>
                <w:sz w:val="18"/>
                <w:szCs w:val="18"/>
              </w:rPr>
            </w:pPr>
            <w:r>
              <w:rPr>
                <w:rFonts w:ascii="Arial" w:hAnsi="Arial"/>
                <w:b/>
                <w:color w:val="244061"/>
                <w:sz w:val="18"/>
                <w:szCs w:val="18"/>
              </w:rPr>
              <w:t xml:space="preserve">Date de naissance :    </w:t>
            </w:r>
          </w:p>
        </w:tc>
        <w:tc>
          <w:tcPr>
            <w:tcW w:w="217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BB09AA" w:rsidRDefault="00BB09AA" w:rsidP="001B63C6">
            <w:pPr>
              <w:spacing w:line="280" w:lineRule="atLeast"/>
              <w:jc w:val="both"/>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BB09AA" w:rsidRDefault="000251EF" w:rsidP="001B63C6">
            <w:pPr>
              <w:keepNext/>
              <w:spacing w:before="20" w:after="20" w:line="252" w:lineRule="auto"/>
              <w:rPr>
                <w:rFonts w:ascii="Arial" w:hAnsi="Arial"/>
                <w:b/>
                <w:color w:val="244061"/>
                <w:sz w:val="18"/>
                <w:szCs w:val="18"/>
              </w:rPr>
            </w:pPr>
            <w:r>
              <w:rPr>
                <w:rFonts w:ascii="Arial" w:hAnsi="Arial"/>
                <w:b/>
                <w:color w:val="244061"/>
                <w:sz w:val="18"/>
                <w:szCs w:val="18"/>
              </w:rPr>
              <w:t xml:space="preserve"> </w:t>
            </w:r>
            <w:proofErr w:type="spellStart"/>
            <w:r w:rsidR="00BB09AA">
              <w:rPr>
                <w:rFonts w:ascii="Arial" w:hAnsi="Arial"/>
                <w:b/>
                <w:color w:val="244061"/>
                <w:sz w:val="18"/>
                <w:szCs w:val="18"/>
              </w:rPr>
              <w:t>Nationalité</w:t>
            </w:r>
            <w:proofErr w:type="spellEnd"/>
            <w:r w:rsidR="00BB09AA">
              <w:rPr>
                <w:rFonts w:ascii="Arial" w:hAnsi="Arial"/>
                <w:b/>
                <w:color w:val="244061"/>
                <w:sz w:val="18"/>
                <w:szCs w:val="18"/>
              </w:rPr>
              <w:t xml:space="preserve"> :</w:t>
            </w:r>
          </w:p>
        </w:tc>
        <w:tc>
          <w:tcPr>
            <w:tcW w:w="24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BB09AA" w:rsidRDefault="00BB09AA" w:rsidP="001B63C6">
            <w:pPr>
              <w:spacing w:line="280" w:lineRule="atLeast"/>
              <w:jc w:val="both"/>
            </w:pPr>
          </w:p>
        </w:tc>
      </w:tr>
    </w:tbl>
    <w:p w:rsidR="00BB09AA" w:rsidRDefault="00BB09AA" w:rsidP="00BB09AA">
      <w:pPr>
        <w:keepNext/>
        <w:numPr>
          <w:ilvl w:val="0"/>
          <w:numId w:val="4"/>
        </w:numPr>
        <w:suppressAutoHyphens/>
        <w:spacing w:before="20" w:after="20" w:line="280" w:lineRule="atLeast"/>
        <w:ind w:left="284"/>
        <w:jc w:val="both"/>
        <w:rPr>
          <w:rFonts w:ascii="Arial" w:hAnsi="Arial"/>
          <w:b/>
          <w:color w:val="244061"/>
          <w:sz w:val="18"/>
          <w:szCs w:val="18"/>
          <w:lang w:eastAsia="fr-FR"/>
        </w:rPr>
      </w:pPr>
      <w:proofErr w:type="spellStart"/>
      <w:r>
        <w:rPr>
          <w:rFonts w:ascii="Arial" w:hAnsi="Arial"/>
          <w:b/>
          <w:color w:val="244061"/>
          <w:sz w:val="18"/>
          <w:szCs w:val="18"/>
          <w:lang w:eastAsia="fr-FR"/>
        </w:rPr>
        <w:t>Niveaud’études</w:t>
      </w:r>
      <w:proofErr w:type="spellEnd"/>
      <w:r>
        <w:rPr>
          <w:rFonts w:ascii="Arial" w:hAnsi="Arial"/>
          <w:b/>
          <w:color w:val="244061"/>
          <w:sz w:val="18"/>
          <w:szCs w:val="18"/>
          <w:lang w:eastAsia="fr-FR"/>
        </w:rPr>
        <w:t xml:space="preserve"> :</w:t>
      </w:r>
    </w:p>
    <w:p w:rsidR="00BB09AA" w:rsidRDefault="00BB09AA" w:rsidP="00BB09AA">
      <w:pPr>
        <w:spacing w:before="20" w:after="20" w:line="120" w:lineRule="exact"/>
        <w:rPr>
          <w:rFonts w:ascii="Arial" w:hAnsi="Arial"/>
          <w:sz w:val="18"/>
          <w:szCs w:val="24"/>
          <w:lang w:eastAsia="fr-FR"/>
        </w:rPr>
      </w:pPr>
    </w:p>
    <w:tbl>
      <w:tblPr>
        <w:tblW w:w="0" w:type="auto"/>
        <w:tblInd w:w="-5"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65" w:type="dxa"/>
          <w:right w:w="70" w:type="dxa"/>
        </w:tblCellMar>
        <w:tblLook w:val="04A0"/>
      </w:tblPr>
      <w:tblGrid>
        <w:gridCol w:w="4542"/>
        <w:gridCol w:w="4543"/>
      </w:tblGrid>
      <w:tr w:rsidR="00BB09AA" w:rsidTr="001B63C6">
        <w:tc>
          <w:tcPr>
            <w:tcW w:w="4542" w:type="dxa"/>
            <w:tcBorders>
              <w:top w:val="single" w:sz="4" w:space="0" w:color="4472C4"/>
              <w:left w:val="single" w:sz="4" w:space="0" w:color="4472C4"/>
              <w:bottom w:val="single" w:sz="4" w:space="0" w:color="4472C4"/>
              <w:right w:val="single" w:sz="4" w:space="0" w:color="4472C4"/>
            </w:tcBorders>
            <w:shd w:val="clear" w:color="auto" w:fill="F2F2F2"/>
            <w:tcMar>
              <w:left w:w="65" w:type="dxa"/>
            </w:tcMar>
          </w:tcPr>
          <w:p w:rsidR="00BB09AA" w:rsidRDefault="00BB09AA" w:rsidP="001B63C6">
            <w:pPr>
              <w:spacing w:before="20" w:after="20" w:line="252" w:lineRule="auto"/>
              <w:jc w:val="center"/>
              <w:rPr>
                <w:rFonts w:ascii="Arial" w:hAnsi="Arial" w:cs="Arial"/>
                <w:sz w:val="18"/>
                <w:szCs w:val="19"/>
              </w:rPr>
            </w:pPr>
            <w:r>
              <w:rPr>
                <w:rFonts w:ascii="Arial" w:hAnsi="Arial" w:cs="Arial"/>
                <w:sz w:val="18"/>
                <w:szCs w:val="19"/>
              </w:rPr>
              <w:t>Institution (Dates : début – fin)</w:t>
            </w:r>
          </w:p>
        </w:tc>
        <w:tc>
          <w:tcPr>
            <w:tcW w:w="4543" w:type="dxa"/>
            <w:tcBorders>
              <w:top w:val="single" w:sz="4" w:space="0" w:color="4472C4"/>
              <w:left w:val="single" w:sz="4" w:space="0" w:color="4472C4"/>
              <w:bottom w:val="single" w:sz="4" w:space="0" w:color="4472C4"/>
              <w:right w:val="single" w:sz="4" w:space="0" w:color="4472C4"/>
            </w:tcBorders>
            <w:shd w:val="clear" w:color="auto" w:fill="F2F2F2"/>
            <w:tcMar>
              <w:left w:w="65" w:type="dxa"/>
            </w:tcMar>
          </w:tcPr>
          <w:p w:rsidR="00BB09AA" w:rsidRDefault="00BB09AA" w:rsidP="001B63C6">
            <w:pPr>
              <w:spacing w:before="20" w:after="20" w:line="252" w:lineRule="auto"/>
              <w:jc w:val="center"/>
              <w:rPr>
                <w:rFonts w:ascii="Arial" w:hAnsi="Arial" w:cs="Arial"/>
                <w:sz w:val="18"/>
                <w:szCs w:val="19"/>
              </w:rPr>
            </w:pPr>
            <w:proofErr w:type="spellStart"/>
            <w:r>
              <w:rPr>
                <w:rFonts w:ascii="Arial" w:hAnsi="Arial" w:cs="Arial"/>
                <w:sz w:val="18"/>
                <w:szCs w:val="19"/>
              </w:rPr>
              <w:t>Diplôme</w:t>
            </w:r>
            <w:proofErr w:type="spellEnd"/>
            <w:r>
              <w:rPr>
                <w:rFonts w:ascii="Arial" w:hAnsi="Arial" w:cs="Arial"/>
                <w:sz w:val="18"/>
                <w:szCs w:val="19"/>
              </w:rPr>
              <w:t xml:space="preserve">(s) </w:t>
            </w:r>
            <w:proofErr w:type="spellStart"/>
            <w:r>
              <w:rPr>
                <w:rFonts w:ascii="Arial" w:hAnsi="Arial" w:cs="Arial"/>
                <w:sz w:val="18"/>
                <w:szCs w:val="19"/>
              </w:rPr>
              <w:t>obtenu</w:t>
            </w:r>
            <w:proofErr w:type="spellEnd"/>
            <w:r>
              <w:rPr>
                <w:rFonts w:ascii="Arial" w:hAnsi="Arial" w:cs="Arial"/>
                <w:sz w:val="18"/>
                <w:szCs w:val="19"/>
              </w:rPr>
              <w:t>(s)</w:t>
            </w:r>
          </w:p>
        </w:tc>
      </w:tr>
      <w:tr w:rsidR="00BB09AA" w:rsidTr="001B63C6">
        <w:tc>
          <w:tcPr>
            <w:tcW w:w="4542" w:type="dxa"/>
            <w:tcBorders>
              <w:top w:val="single" w:sz="4" w:space="0" w:color="4472C4"/>
              <w:left w:val="single" w:sz="4" w:space="0" w:color="4472C4"/>
              <w:bottom w:val="single" w:sz="4" w:space="0" w:color="4472C4"/>
              <w:right w:val="single" w:sz="4" w:space="0" w:color="4472C4"/>
            </w:tcBorders>
            <w:shd w:val="clear" w:color="auto" w:fill="FFFFFF"/>
            <w:tcMar>
              <w:left w:w="65" w:type="dxa"/>
            </w:tcMar>
          </w:tcPr>
          <w:p w:rsidR="00BB09AA" w:rsidRDefault="00BB09AA" w:rsidP="001B63C6">
            <w:pPr>
              <w:spacing w:line="280" w:lineRule="atLeast"/>
              <w:jc w:val="both"/>
            </w:pPr>
          </w:p>
        </w:tc>
        <w:tc>
          <w:tcPr>
            <w:tcW w:w="4543" w:type="dxa"/>
            <w:tcBorders>
              <w:top w:val="single" w:sz="4" w:space="0" w:color="4472C4"/>
              <w:left w:val="single" w:sz="4" w:space="0" w:color="4472C4"/>
              <w:bottom w:val="single" w:sz="4" w:space="0" w:color="4472C4"/>
              <w:right w:val="single" w:sz="4" w:space="0" w:color="4472C4"/>
            </w:tcBorders>
            <w:shd w:val="clear" w:color="auto" w:fill="FFFFFF"/>
            <w:tcMar>
              <w:left w:w="65" w:type="dxa"/>
            </w:tcMar>
          </w:tcPr>
          <w:p w:rsidR="00BB09AA" w:rsidRDefault="00BB09AA" w:rsidP="00BB09AA">
            <w:pPr>
              <w:numPr>
                <w:ilvl w:val="0"/>
                <w:numId w:val="5"/>
              </w:numPr>
              <w:suppressAutoHyphens/>
              <w:spacing w:before="20" w:after="20" w:line="252" w:lineRule="auto"/>
              <w:jc w:val="both"/>
              <w:rPr>
                <w:rFonts w:ascii="Arial" w:hAnsi="Arial"/>
                <w:sz w:val="18"/>
                <w:szCs w:val="18"/>
              </w:rPr>
            </w:pPr>
          </w:p>
        </w:tc>
      </w:tr>
      <w:tr w:rsidR="00BB09AA" w:rsidTr="001B63C6">
        <w:tc>
          <w:tcPr>
            <w:tcW w:w="4542" w:type="dxa"/>
            <w:tcBorders>
              <w:top w:val="single" w:sz="4" w:space="0" w:color="4472C4"/>
              <w:left w:val="single" w:sz="4" w:space="0" w:color="4472C4"/>
              <w:bottom w:val="single" w:sz="4" w:space="0" w:color="4472C4"/>
              <w:right w:val="single" w:sz="4" w:space="0" w:color="4472C4"/>
            </w:tcBorders>
            <w:shd w:val="clear" w:color="auto" w:fill="FFFFFF"/>
            <w:tcMar>
              <w:left w:w="65" w:type="dxa"/>
            </w:tcMar>
          </w:tcPr>
          <w:p w:rsidR="00BB09AA" w:rsidRDefault="00BB09AA" w:rsidP="001B63C6">
            <w:pPr>
              <w:spacing w:line="280" w:lineRule="atLeast"/>
              <w:jc w:val="both"/>
            </w:pPr>
          </w:p>
        </w:tc>
        <w:tc>
          <w:tcPr>
            <w:tcW w:w="4543" w:type="dxa"/>
            <w:tcBorders>
              <w:top w:val="single" w:sz="4" w:space="0" w:color="4472C4"/>
              <w:left w:val="single" w:sz="4" w:space="0" w:color="4472C4"/>
              <w:bottom w:val="single" w:sz="4" w:space="0" w:color="4472C4"/>
              <w:right w:val="single" w:sz="4" w:space="0" w:color="4472C4"/>
            </w:tcBorders>
            <w:shd w:val="clear" w:color="auto" w:fill="FFFFFF"/>
            <w:tcMar>
              <w:left w:w="65" w:type="dxa"/>
            </w:tcMar>
          </w:tcPr>
          <w:p w:rsidR="00BB09AA" w:rsidRDefault="00BB09AA" w:rsidP="00BB09AA">
            <w:pPr>
              <w:numPr>
                <w:ilvl w:val="0"/>
                <w:numId w:val="5"/>
              </w:numPr>
              <w:suppressAutoHyphens/>
              <w:spacing w:before="20" w:after="20" w:line="252" w:lineRule="auto"/>
              <w:jc w:val="both"/>
              <w:rPr>
                <w:rFonts w:ascii="Arial" w:hAnsi="Arial"/>
                <w:sz w:val="18"/>
                <w:szCs w:val="18"/>
              </w:rPr>
            </w:pPr>
          </w:p>
        </w:tc>
      </w:tr>
      <w:tr w:rsidR="00BB09AA" w:rsidTr="001B63C6">
        <w:tc>
          <w:tcPr>
            <w:tcW w:w="4542" w:type="dxa"/>
            <w:tcBorders>
              <w:top w:val="single" w:sz="4" w:space="0" w:color="4472C4"/>
              <w:left w:val="single" w:sz="4" w:space="0" w:color="4472C4"/>
              <w:bottom w:val="single" w:sz="4" w:space="0" w:color="4472C4"/>
              <w:right w:val="single" w:sz="4" w:space="0" w:color="4472C4"/>
            </w:tcBorders>
            <w:shd w:val="clear" w:color="auto" w:fill="FFFFFF"/>
            <w:tcMar>
              <w:left w:w="65" w:type="dxa"/>
            </w:tcMar>
          </w:tcPr>
          <w:p w:rsidR="00BB09AA" w:rsidRDefault="00BB09AA" w:rsidP="001B63C6">
            <w:pPr>
              <w:spacing w:line="280" w:lineRule="atLeast"/>
              <w:jc w:val="both"/>
            </w:pPr>
          </w:p>
        </w:tc>
        <w:tc>
          <w:tcPr>
            <w:tcW w:w="4543" w:type="dxa"/>
            <w:tcBorders>
              <w:top w:val="single" w:sz="4" w:space="0" w:color="4472C4"/>
              <w:left w:val="single" w:sz="4" w:space="0" w:color="4472C4"/>
              <w:bottom w:val="single" w:sz="4" w:space="0" w:color="4472C4"/>
              <w:right w:val="single" w:sz="4" w:space="0" w:color="4472C4"/>
            </w:tcBorders>
            <w:shd w:val="clear" w:color="auto" w:fill="FFFFFF"/>
            <w:tcMar>
              <w:left w:w="65" w:type="dxa"/>
            </w:tcMar>
          </w:tcPr>
          <w:p w:rsidR="00BB09AA" w:rsidRDefault="00BB09AA" w:rsidP="00BB09AA">
            <w:pPr>
              <w:numPr>
                <w:ilvl w:val="0"/>
                <w:numId w:val="5"/>
              </w:numPr>
              <w:suppressAutoHyphens/>
              <w:spacing w:before="20" w:after="20" w:line="252" w:lineRule="auto"/>
              <w:jc w:val="both"/>
              <w:rPr>
                <w:rFonts w:ascii="Arial" w:hAnsi="Arial"/>
                <w:sz w:val="18"/>
                <w:szCs w:val="18"/>
              </w:rPr>
            </w:pPr>
          </w:p>
        </w:tc>
      </w:tr>
      <w:tr w:rsidR="00BB09AA" w:rsidTr="001B63C6">
        <w:tc>
          <w:tcPr>
            <w:tcW w:w="4542" w:type="dxa"/>
            <w:tcBorders>
              <w:top w:val="single" w:sz="4" w:space="0" w:color="4472C4"/>
              <w:left w:val="single" w:sz="4" w:space="0" w:color="4472C4"/>
              <w:bottom w:val="single" w:sz="4" w:space="0" w:color="4472C4"/>
              <w:right w:val="single" w:sz="4" w:space="0" w:color="4472C4"/>
            </w:tcBorders>
            <w:shd w:val="clear" w:color="auto" w:fill="FFFFFF"/>
            <w:tcMar>
              <w:left w:w="65" w:type="dxa"/>
            </w:tcMar>
          </w:tcPr>
          <w:p w:rsidR="00BB09AA" w:rsidRDefault="00BB09AA" w:rsidP="001B63C6">
            <w:pPr>
              <w:spacing w:line="280" w:lineRule="atLeast"/>
              <w:jc w:val="both"/>
            </w:pPr>
          </w:p>
        </w:tc>
        <w:tc>
          <w:tcPr>
            <w:tcW w:w="4543" w:type="dxa"/>
            <w:tcBorders>
              <w:top w:val="single" w:sz="4" w:space="0" w:color="4472C4"/>
              <w:left w:val="single" w:sz="4" w:space="0" w:color="4472C4"/>
              <w:bottom w:val="single" w:sz="4" w:space="0" w:color="4472C4"/>
              <w:right w:val="single" w:sz="4" w:space="0" w:color="4472C4"/>
            </w:tcBorders>
            <w:shd w:val="clear" w:color="auto" w:fill="FFFFFF"/>
            <w:tcMar>
              <w:left w:w="65" w:type="dxa"/>
            </w:tcMar>
          </w:tcPr>
          <w:p w:rsidR="00BB09AA" w:rsidRDefault="00BB09AA" w:rsidP="00BB09AA">
            <w:pPr>
              <w:numPr>
                <w:ilvl w:val="0"/>
                <w:numId w:val="5"/>
              </w:numPr>
              <w:suppressAutoHyphens/>
              <w:spacing w:before="20" w:after="20" w:line="252" w:lineRule="auto"/>
              <w:jc w:val="both"/>
              <w:rPr>
                <w:rFonts w:ascii="Arial" w:hAnsi="Arial"/>
                <w:sz w:val="18"/>
                <w:szCs w:val="18"/>
              </w:rPr>
            </w:pPr>
          </w:p>
        </w:tc>
      </w:tr>
      <w:tr w:rsidR="00BB09AA" w:rsidTr="001B63C6">
        <w:trPr>
          <w:trHeight w:val="345"/>
        </w:trPr>
        <w:tc>
          <w:tcPr>
            <w:tcW w:w="4542" w:type="dxa"/>
            <w:tcBorders>
              <w:top w:val="single" w:sz="4" w:space="0" w:color="4472C4"/>
              <w:left w:val="single" w:sz="4" w:space="0" w:color="4472C4"/>
              <w:bottom w:val="single" w:sz="4" w:space="0" w:color="4472C4"/>
              <w:right w:val="single" w:sz="4" w:space="0" w:color="4472C4"/>
            </w:tcBorders>
            <w:shd w:val="clear" w:color="auto" w:fill="FFFFFF"/>
            <w:tcMar>
              <w:left w:w="65" w:type="dxa"/>
            </w:tcMar>
          </w:tcPr>
          <w:p w:rsidR="00BB09AA" w:rsidRDefault="00BB09AA" w:rsidP="001B63C6">
            <w:pPr>
              <w:spacing w:line="280" w:lineRule="atLeast"/>
              <w:jc w:val="both"/>
            </w:pPr>
          </w:p>
        </w:tc>
        <w:tc>
          <w:tcPr>
            <w:tcW w:w="4543" w:type="dxa"/>
            <w:tcBorders>
              <w:top w:val="single" w:sz="4" w:space="0" w:color="4472C4"/>
              <w:left w:val="single" w:sz="4" w:space="0" w:color="4472C4"/>
              <w:bottom w:val="single" w:sz="4" w:space="0" w:color="4472C4"/>
              <w:right w:val="single" w:sz="4" w:space="0" w:color="4472C4"/>
            </w:tcBorders>
            <w:shd w:val="clear" w:color="auto" w:fill="FFFFFF"/>
            <w:tcMar>
              <w:left w:w="65" w:type="dxa"/>
            </w:tcMar>
          </w:tcPr>
          <w:p w:rsidR="00BB09AA" w:rsidRDefault="00BB09AA" w:rsidP="00BB09AA">
            <w:pPr>
              <w:numPr>
                <w:ilvl w:val="0"/>
                <w:numId w:val="5"/>
              </w:numPr>
              <w:suppressAutoHyphens/>
              <w:spacing w:before="20" w:after="20" w:line="252" w:lineRule="auto"/>
              <w:jc w:val="both"/>
              <w:rPr>
                <w:rFonts w:ascii="Arial" w:hAnsi="Arial"/>
                <w:sz w:val="18"/>
                <w:szCs w:val="18"/>
              </w:rPr>
            </w:pPr>
          </w:p>
        </w:tc>
      </w:tr>
      <w:tr w:rsidR="00BB09AA" w:rsidTr="001B63C6">
        <w:trPr>
          <w:trHeight w:val="345"/>
        </w:trPr>
        <w:tc>
          <w:tcPr>
            <w:tcW w:w="4542" w:type="dxa"/>
            <w:tcBorders>
              <w:top w:val="single" w:sz="4" w:space="0" w:color="4472C4"/>
              <w:left w:val="single" w:sz="4" w:space="0" w:color="4472C4"/>
              <w:bottom w:val="single" w:sz="4" w:space="0" w:color="4472C4"/>
              <w:right w:val="single" w:sz="4" w:space="0" w:color="4472C4"/>
            </w:tcBorders>
            <w:shd w:val="clear" w:color="auto" w:fill="FFFFFF"/>
            <w:tcMar>
              <w:left w:w="65" w:type="dxa"/>
            </w:tcMar>
          </w:tcPr>
          <w:p w:rsidR="00BB09AA" w:rsidRDefault="00BB09AA" w:rsidP="001B63C6">
            <w:pPr>
              <w:spacing w:line="280" w:lineRule="atLeast"/>
              <w:jc w:val="both"/>
              <w:rPr>
                <w:sz w:val="16"/>
                <w:szCs w:val="16"/>
                <w:lang w:eastAsia="de-DE"/>
              </w:rPr>
            </w:pPr>
          </w:p>
        </w:tc>
        <w:tc>
          <w:tcPr>
            <w:tcW w:w="4543" w:type="dxa"/>
            <w:tcBorders>
              <w:top w:val="single" w:sz="4" w:space="0" w:color="4472C4"/>
              <w:left w:val="single" w:sz="4" w:space="0" w:color="4472C4"/>
              <w:bottom w:val="single" w:sz="4" w:space="0" w:color="4472C4"/>
              <w:right w:val="single" w:sz="4" w:space="0" w:color="4472C4"/>
            </w:tcBorders>
            <w:shd w:val="clear" w:color="auto" w:fill="FFFFFF"/>
            <w:tcMar>
              <w:left w:w="65" w:type="dxa"/>
            </w:tcMar>
          </w:tcPr>
          <w:p w:rsidR="00BB09AA" w:rsidRDefault="00BB09AA" w:rsidP="00BB09AA">
            <w:pPr>
              <w:numPr>
                <w:ilvl w:val="0"/>
                <w:numId w:val="5"/>
              </w:numPr>
              <w:suppressAutoHyphens/>
              <w:spacing w:before="20" w:after="20" w:line="252" w:lineRule="auto"/>
              <w:jc w:val="both"/>
              <w:rPr>
                <w:rFonts w:ascii="Arial" w:hAnsi="Arial"/>
                <w:sz w:val="18"/>
                <w:szCs w:val="18"/>
              </w:rPr>
            </w:pPr>
          </w:p>
        </w:tc>
      </w:tr>
    </w:tbl>
    <w:p w:rsidR="00BB09AA" w:rsidRDefault="00BB09AA" w:rsidP="00BB09AA">
      <w:pPr>
        <w:spacing w:before="20" w:after="20" w:line="120" w:lineRule="exact"/>
        <w:rPr>
          <w:rFonts w:ascii="Arial" w:hAnsi="Arial"/>
          <w:sz w:val="18"/>
          <w:szCs w:val="24"/>
          <w:lang w:eastAsia="fr-FR"/>
        </w:rPr>
      </w:pPr>
    </w:p>
    <w:p w:rsidR="00BB09AA" w:rsidRDefault="00BB09AA" w:rsidP="00BB09AA">
      <w:pPr>
        <w:keepNext/>
        <w:numPr>
          <w:ilvl w:val="0"/>
          <w:numId w:val="4"/>
        </w:numPr>
        <w:suppressAutoHyphens/>
        <w:spacing w:after="0" w:line="240" w:lineRule="auto"/>
        <w:ind w:left="284"/>
        <w:jc w:val="both"/>
        <w:rPr>
          <w:rFonts w:ascii="Arial" w:hAnsi="Arial"/>
          <w:b/>
          <w:color w:val="244061"/>
          <w:sz w:val="18"/>
          <w:szCs w:val="18"/>
          <w:lang w:eastAsia="fr-FR"/>
        </w:rPr>
      </w:pPr>
      <w:proofErr w:type="spellStart"/>
      <w:r>
        <w:rPr>
          <w:rFonts w:ascii="Arial" w:hAnsi="Arial"/>
          <w:b/>
          <w:color w:val="244061"/>
          <w:sz w:val="18"/>
          <w:szCs w:val="18"/>
          <w:lang w:eastAsia="fr-FR"/>
        </w:rPr>
        <w:t>Compétencesclés</w:t>
      </w:r>
      <w:proofErr w:type="spellEnd"/>
      <w:r>
        <w:rPr>
          <w:rFonts w:ascii="Arial" w:hAnsi="Arial"/>
          <w:b/>
          <w:color w:val="244061"/>
          <w:sz w:val="18"/>
          <w:szCs w:val="18"/>
          <w:lang w:eastAsia="fr-FR"/>
        </w:rPr>
        <w:t> :</w:t>
      </w:r>
    </w:p>
    <w:p w:rsidR="00BB09AA" w:rsidRDefault="00BB09AA" w:rsidP="00BB09AA">
      <w:pPr>
        <w:tabs>
          <w:tab w:val="left" w:pos="708"/>
        </w:tabs>
        <w:spacing w:after="0" w:line="240" w:lineRule="auto"/>
        <w:ind w:left="284"/>
        <w:rPr>
          <w:rFonts w:ascii="Arial" w:hAnsi="Arial"/>
          <w:sz w:val="18"/>
          <w:szCs w:val="18"/>
          <w:lang w:eastAsia="fr-FR"/>
        </w:rPr>
      </w:pPr>
    </w:p>
    <w:p w:rsidR="00BB09AA" w:rsidRPr="00F11D1C" w:rsidRDefault="00BB09AA" w:rsidP="00BB09AA">
      <w:pPr>
        <w:keepNext/>
        <w:numPr>
          <w:ilvl w:val="0"/>
          <w:numId w:val="4"/>
        </w:numPr>
        <w:suppressAutoHyphens/>
        <w:spacing w:after="0" w:line="240" w:lineRule="auto"/>
        <w:ind w:left="284"/>
        <w:jc w:val="both"/>
        <w:rPr>
          <w:rFonts w:ascii="Arial" w:hAnsi="Arial"/>
          <w:b/>
          <w:color w:val="244061"/>
          <w:sz w:val="18"/>
          <w:szCs w:val="18"/>
          <w:lang w:val="fr-FR" w:eastAsia="fr-FR"/>
        </w:rPr>
      </w:pPr>
      <w:r w:rsidRPr="00F11D1C">
        <w:rPr>
          <w:rFonts w:ascii="Arial" w:hAnsi="Arial"/>
          <w:b/>
          <w:color w:val="244061"/>
          <w:sz w:val="18"/>
          <w:szCs w:val="18"/>
          <w:lang w:val="fr-FR" w:eastAsia="fr-FR"/>
        </w:rPr>
        <w:t>Affiliation à des associations/groupements professionnels :</w:t>
      </w:r>
    </w:p>
    <w:p w:rsidR="00BB09AA" w:rsidRPr="00F11D1C" w:rsidRDefault="00BB09AA" w:rsidP="00BB09AA">
      <w:pPr>
        <w:tabs>
          <w:tab w:val="left" w:pos="708"/>
        </w:tabs>
        <w:spacing w:after="0" w:line="240" w:lineRule="auto"/>
        <w:ind w:left="284"/>
        <w:rPr>
          <w:rFonts w:ascii="Arial" w:hAnsi="Arial"/>
          <w:sz w:val="18"/>
          <w:szCs w:val="18"/>
          <w:shd w:val="clear" w:color="auto" w:fill="FFFF00"/>
          <w:lang w:val="fr-FR" w:eastAsia="fr-FR"/>
        </w:rPr>
      </w:pPr>
    </w:p>
    <w:p w:rsidR="00BB09AA" w:rsidRDefault="00BB09AA" w:rsidP="00BB09AA">
      <w:pPr>
        <w:keepNext/>
        <w:numPr>
          <w:ilvl w:val="0"/>
          <w:numId w:val="4"/>
        </w:numPr>
        <w:suppressAutoHyphens/>
        <w:spacing w:after="0" w:line="240" w:lineRule="auto"/>
        <w:ind w:left="284"/>
        <w:jc w:val="both"/>
        <w:rPr>
          <w:rFonts w:ascii="Arial" w:hAnsi="Arial"/>
          <w:b/>
          <w:color w:val="244061"/>
          <w:sz w:val="18"/>
          <w:szCs w:val="18"/>
          <w:lang w:eastAsia="fr-FR"/>
        </w:rPr>
      </w:pPr>
      <w:proofErr w:type="spellStart"/>
      <w:r>
        <w:rPr>
          <w:rFonts w:ascii="Arial" w:hAnsi="Arial"/>
          <w:b/>
          <w:color w:val="244061"/>
          <w:sz w:val="18"/>
          <w:szCs w:val="18"/>
          <w:lang w:eastAsia="fr-FR"/>
        </w:rPr>
        <w:t>Autres</w:t>
      </w:r>
      <w:proofErr w:type="spellEnd"/>
      <w:r>
        <w:rPr>
          <w:rFonts w:ascii="Arial" w:hAnsi="Arial"/>
          <w:b/>
          <w:color w:val="244061"/>
          <w:sz w:val="18"/>
          <w:szCs w:val="18"/>
          <w:lang w:eastAsia="fr-FR"/>
        </w:rPr>
        <w:t xml:space="preserve"> formations</w:t>
      </w:r>
    </w:p>
    <w:p w:rsidR="00BB09AA" w:rsidRDefault="00BB09AA" w:rsidP="00BB09AA">
      <w:pPr>
        <w:keepNext/>
        <w:spacing w:after="0" w:line="240" w:lineRule="auto"/>
        <w:rPr>
          <w:rFonts w:ascii="Arial" w:hAnsi="Arial"/>
          <w:b/>
          <w:color w:val="244061"/>
          <w:sz w:val="18"/>
          <w:szCs w:val="18"/>
          <w:lang w:eastAsia="fr-FR"/>
        </w:rPr>
      </w:pPr>
    </w:p>
    <w:p w:rsidR="00BB09AA" w:rsidRPr="00F11D1C" w:rsidRDefault="00BB09AA" w:rsidP="00BB09AA">
      <w:pPr>
        <w:keepNext/>
        <w:numPr>
          <w:ilvl w:val="0"/>
          <w:numId w:val="4"/>
        </w:numPr>
        <w:suppressAutoHyphens/>
        <w:spacing w:after="0" w:line="240" w:lineRule="auto"/>
        <w:ind w:left="284"/>
        <w:jc w:val="both"/>
        <w:rPr>
          <w:rFonts w:ascii="Arial" w:hAnsi="Arial"/>
          <w:b/>
          <w:color w:val="244061"/>
          <w:sz w:val="18"/>
          <w:szCs w:val="18"/>
          <w:lang w:val="fr-FR" w:eastAsia="fr-FR"/>
        </w:rPr>
      </w:pPr>
      <w:r w:rsidRPr="00F11D1C">
        <w:rPr>
          <w:rFonts w:ascii="Arial" w:hAnsi="Arial"/>
          <w:b/>
          <w:color w:val="244061"/>
          <w:sz w:val="18"/>
          <w:szCs w:val="18"/>
          <w:lang w:val="fr-FR" w:eastAsia="fr-FR"/>
        </w:rPr>
        <w:t>Pays où l’expert a travaillé :</w:t>
      </w:r>
    </w:p>
    <w:p w:rsidR="00BB09AA" w:rsidRPr="00F11D1C" w:rsidRDefault="00BB09AA" w:rsidP="00BB09AA">
      <w:pPr>
        <w:spacing w:before="20" w:after="20" w:line="120" w:lineRule="exact"/>
        <w:rPr>
          <w:rFonts w:ascii="Arial" w:hAnsi="Arial"/>
          <w:sz w:val="18"/>
          <w:szCs w:val="24"/>
          <w:lang w:val="fr-FR" w:eastAsia="fr-FR"/>
        </w:rPr>
      </w:pPr>
    </w:p>
    <w:p w:rsidR="00BB09AA" w:rsidRDefault="00BB09AA" w:rsidP="00BB09AA">
      <w:pPr>
        <w:keepNext/>
        <w:numPr>
          <w:ilvl w:val="0"/>
          <w:numId w:val="4"/>
        </w:numPr>
        <w:suppressAutoHyphens/>
        <w:spacing w:before="20" w:after="20" w:line="280" w:lineRule="atLeast"/>
        <w:ind w:left="284"/>
        <w:jc w:val="both"/>
        <w:rPr>
          <w:rFonts w:ascii="Arial" w:hAnsi="Arial"/>
          <w:color w:val="244061"/>
          <w:sz w:val="18"/>
          <w:szCs w:val="18"/>
          <w:lang w:eastAsia="fr-FR"/>
        </w:rPr>
      </w:pPr>
      <w:proofErr w:type="spellStart"/>
      <w:r>
        <w:rPr>
          <w:rFonts w:ascii="Arial" w:hAnsi="Arial"/>
          <w:b/>
          <w:color w:val="244061"/>
          <w:sz w:val="18"/>
          <w:szCs w:val="18"/>
          <w:lang w:eastAsia="fr-FR"/>
        </w:rPr>
        <w:t>Langues</w:t>
      </w:r>
      <w:proofErr w:type="spellEnd"/>
      <w:r>
        <w:rPr>
          <w:rFonts w:ascii="Arial" w:hAnsi="Arial"/>
          <w:b/>
          <w:color w:val="244061"/>
          <w:sz w:val="18"/>
          <w:szCs w:val="18"/>
          <w:lang w:eastAsia="fr-FR"/>
        </w:rPr>
        <w:t xml:space="preserve"> : </w:t>
      </w:r>
      <w:r>
        <w:rPr>
          <w:rFonts w:ascii="Arial" w:hAnsi="Arial"/>
          <w:color w:val="244061"/>
          <w:sz w:val="18"/>
          <w:szCs w:val="18"/>
          <w:lang w:eastAsia="fr-FR"/>
        </w:rPr>
        <w:t xml:space="preserve">(bon, </w:t>
      </w:r>
      <w:proofErr w:type="spellStart"/>
      <w:r>
        <w:rPr>
          <w:rFonts w:ascii="Arial" w:hAnsi="Arial"/>
          <w:color w:val="244061"/>
          <w:sz w:val="18"/>
          <w:szCs w:val="18"/>
          <w:lang w:eastAsia="fr-FR"/>
        </w:rPr>
        <w:t>moyen</w:t>
      </w:r>
      <w:proofErr w:type="spellEnd"/>
      <w:r>
        <w:rPr>
          <w:rFonts w:ascii="Arial" w:hAnsi="Arial"/>
          <w:color w:val="244061"/>
          <w:sz w:val="18"/>
          <w:szCs w:val="18"/>
          <w:lang w:eastAsia="fr-FR"/>
        </w:rPr>
        <w:t xml:space="preserve">, </w:t>
      </w:r>
      <w:proofErr w:type="spellStart"/>
      <w:r>
        <w:rPr>
          <w:rFonts w:ascii="Arial" w:hAnsi="Arial"/>
          <w:color w:val="244061"/>
          <w:sz w:val="18"/>
          <w:szCs w:val="18"/>
          <w:lang w:eastAsia="fr-FR"/>
        </w:rPr>
        <w:t>médiocre</w:t>
      </w:r>
      <w:proofErr w:type="spellEnd"/>
      <w:r>
        <w:rPr>
          <w:rFonts w:ascii="Arial" w:hAnsi="Arial"/>
          <w:color w:val="244061"/>
          <w:sz w:val="18"/>
          <w:szCs w:val="18"/>
          <w:lang w:eastAsia="fr-FR"/>
        </w:rPr>
        <w:t>)</w:t>
      </w:r>
    </w:p>
    <w:p w:rsidR="00BB09AA" w:rsidRDefault="00BB09AA" w:rsidP="00BB09AA">
      <w:pPr>
        <w:spacing w:after="0" w:line="360" w:lineRule="auto"/>
        <w:jc w:val="both"/>
        <w:rPr>
          <w:lang w:val="fr-FR"/>
        </w:rPr>
      </w:pPr>
    </w:p>
    <w:tbl>
      <w:tblPr>
        <w:tblW w:w="0" w:type="auto"/>
        <w:tblInd w:w="64"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60" w:type="dxa"/>
          <w:right w:w="70" w:type="dxa"/>
        </w:tblCellMar>
        <w:tblLook w:val="04A0"/>
      </w:tblPr>
      <w:tblGrid>
        <w:gridCol w:w="2305"/>
        <w:gridCol w:w="2259"/>
        <w:gridCol w:w="2260"/>
        <w:gridCol w:w="2261"/>
      </w:tblGrid>
      <w:tr w:rsidR="00BB09AA" w:rsidTr="001B63C6">
        <w:trPr>
          <w:cantSplit/>
        </w:trPr>
        <w:tc>
          <w:tcPr>
            <w:tcW w:w="2305" w:type="dxa"/>
            <w:tcBorders>
              <w:top w:val="single" w:sz="4" w:space="0" w:color="4472C4"/>
              <w:left w:val="single" w:sz="4" w:space="0" w:color="4472C4"/>
              <w:bottom w:val="single" w:sz="4" w:space="0" w:color="4472C4"/>
              <w:right w:val="single" w:sz="4" w:space="0" w:color="4472C4"/>
            </w:tcBorders>
            <w:shd w:val="clear" w:color="auto" w:fill="F2F2F2"/>
            <w:tcMar>
              <w:left w:w="60" w:type="dxa"/>
            </w:tcMar>
          </w:tcPr>
          <w:p w:rsidR="00BB09AA" w:rsidRDefault="00BB09AA" w:rsidP="001B63C6">
            <w:pPr>
              <w:spacing w:before="20" w:after="20" w:line="252" w:lineRule="auto"/>
              <w:jc w:val="center"/>
              <w:rPr>
                <w:rFonts w:ascii="Arial" w:hAnsi="Arial" w:cs="Arial"/>
                <w:sz w:val="18"/>
                <w:szCs w:val="19"/>
              </w:rPr>
            </w:pPr>
            <w:r>
              <w:rPr>
                <w:rFonts w:ascii="Arial" w:hAnsi="Arial" w:cs="Arial"/>
                <w:sz w:val="18"/>
                <w:szCs w:val="19"/>
              </w:rPr>
              <w:t>Langue</w:t>
            </w:r>
          </w:p>
        </w:tc>
        <w:tc>
          <w:tcPr>
            <w:tcW w:w="2259" w:type="dxa"/>
            <w:tcBorders>
              <w:top w:val="single" w:sz="4" w:space="0" w:color="4472C4"/>
              <w:left w:val="single" w:sz="4" w:space="0" w:color="4472C4"/>
              <w:bottom w:val="single" w:sz="4" w:space="0" w:color="4472C4"/>
              <w:right w:val="single" w:sz="4" w:space="0" w:color="4472C4"/>
            </w:tcBorders>
            <w:shd w:val="clear" w:color="auto" w:fill="F2F2F2"/>
            <w:tcMar>
              <w:left w:w="60" w:type="dxa"/>
            </w:tcMar>
          </w:tcPr>
          <w:p w:rsidR="00BB09AA" w:rsidRDefault="00BB09AA" w:rsidP="001B63C6">
            <w:pPr>
              <w:spacing w:before="20" w:after="20" w:line="252" w:lineRule="auto"/>
              <w:jc w:val="center"/>
              <w:rPr>
                <w:rFonts w:ascii="Arial" w:hAnsi="Arial" w:cs="Arial"/>
                <w:sz w:val="18"/>
                <w:szCs w:val="19"/>
              </w:rPr>
            </w:pPr>
            <w:r>
              <w:rPr>
                <w:rFonts w:ascii="Arial" w:hAnsi="Arial" w:cs="Arial"/>
                <w:sz w:val="18"/>
                <w:szCs w:val="19"/>
              </w:rPr>
              <w:t>Lu</w:t>
            </w:r>
          </w:p>
        </w:tc>
        <w:tc>
          <w:tcPr>
            <w:tcW w:w="2260" w:type="dxa"/>
            <w:tcBorders>
              <w:top w:val="single" w:sz="4" w:space="0" w:color="4472C4"/>
              <w:left w:val="single" w:sz="4" w:space="0" w:color="4472C4"/>
              <w:bottom w:val="single" w:sz="4" w:space="0" w:color="4472C4"/>
              <w:right w:val="single" w:sz="4" w:space="0" w:color="4472C4"/>
            </w:tcBorders>
            <w:shd w:val="clear" w:color="auto" w:fill="F2F2F2"/>
            <w:tcMar>
              <w:left w:w="60" w:type="dxa"/>
            </w:tcMar>
          </w:tcPr>
          <w:p w:rsidR="00BB09AA" w:rsidRDefault="00BB09AA" w:rsidP="001B63C6">
            <w:pPr>
              <w:spacing w:before="20" w:after="20" w:line="252" w:lineRule="auto"/>
              <w:jc w:val="center"/>
              <w:rPr>
                <w:rFonts w:ascii="Arial" w:hAnsi="Arial" w:cs="Arial"/>
                <w:sz w:val="18"/>
                <w:szCs w:val="19"/>
              </w:rPr>
            </w:pPr>
            <w:proofErr w:type="spellStart"/>
            <w:r>
              <w:rPr>
                <w:rFonts w:ascii="Arial" w:hAnsi="Arial" w:cs="Arial"/>
                <w:sz w:val="18"/>
                <w:szCs w:val="19"/>
              </w:rPr>
              <w:t>Parlé</w:t>
            </w:r>
            <w:proofErr w:type="spellEnd"/>
          </w:p>
        </w:tc>
        <w:tc>
          <w:tcPr>
            <w:tcW w:w="2261" w:type="dxa"/>
            <w:tcBorders>
              <w:top w:val="single" w:sz="4" w:space="0" w:color="4472C4"/>
              <w:left w:val="single" w:sz="4" w:space="0" w:color="4472C4"/>
              <w:bottom w:val="single" w:sz="4" w:space="0" w:color="4472C4"/>
              <w:right w:val="single" w:sz="4" w:space="0" w:color="4472C4"/>
            </w:tcBorders>
            <w:shd w:val="clear" w:color="auto" w:fill="F2F2F2"/>
            <w:tcMar>
              <w:left w:w="60" w:type="dxa"/>
            </w:tcMar>
          </w:tcPr>
          <w:p w:rsidR="00BB09AA" w:rsidRDefault="00BB09AA" w:rsidP="001B63C6">
            <w:pPr>
              <w:spacing w:before="20" w:after="20" w:line="252" w:lineRule="auto"/>
              <w:jc w:val="center"/>
              <w:rPr>
                <w:rFonts w:ascii="Arial" w:hAnsi="Arial" w:cs="Arial"/>
                <w:sz w:val="18"/>
                <w:szCs w:val="19"/>
              </w:rPr>
            </w:pPr>
            <w:proofErr w:type="spellStart"/>
            <w:r>
              <w:rPr>
                <w:rFonts w:ascii="Arial" w:hAnsi="Arial" w:cs="Arial"/>
                <w:sz w:val="18"/>
                <w:szCs w:val="19"/>
              </w:rPr>
              <w:t>Écrit</w:t>
            </w:r>
            <w:proofErr w:type="spellEnd"/>
          </w:p>
        </w:tc>
      </w:tr>
      <w:tr w:rsidR="00BB09AA" w:rsidTr="001B63C6">
        <w:tc>
          <w:tcPr>
            <w:tcW w:w="2305" w:type="dxa"/>
            <w:tcBorders>
              <w:top w:val="single" w:sz="4" w:space="0" w:color="4472C4"/>
              <w:left w:val="single" w:sz="4" w:space="0" w:color="4472C4"/>
              <w:bottom w:val="single" w:sz="4" w:space="0" w:color="4472C4"/>
              <w:right w:val="single" w:sz="4" w:space="0" w:color="4472C4"/>
            </w:tcBorders>
            <w:shd w:val="clear" w:color="auto" w:fill="FFFFFF"/>
            <w:tcMar>
              <w:left w:w="60" w:type="dxa"/>
            </w:tcMar>
          </w:tcPr>
          <w:p w:rsidR="00BB09AA" w:rsidRDefault="00BB09AA" w:rsidP="001B63C6">
            <w:pPr>
              <w:spacing w:line="280" w:lineRule="atLeast"/>
              <w:jc w:val="center"/>
            </w:pPr>
          </w:p>
        </w:tc>
        <w:tc>
          <w:tcPr>
            <w:tcW w:w="2259" w:type="dxa"/>
            <w:tcBorders>
              <w:top w:val="single" w:sz="4" w:space="0" w:color="4472C4"/>
              <w:left w:val="single" w:sz="4" w:space="0" w:color="4472C4"/>
              <w:bottom w:val="single" w:sz="4" w:space="0" w:color="4472C4"/>
              <w:right w:val="single" w:sz="4" w:space="0" w:color="4472C4"/>
            </w:tcBorders>
            <w:shd w:val="clear" w:color="auto" w:fill="FFFFFF"/>
            <w:tcMar>
              <w:left w:w="60" w:type="dxa"/>
            </w:tcMar>
          </w:tcPr>
          <w:p w:rsidR="00BB09AA" w:rsidRDefault="00BB09AA" w:rsidP="001B63C6">
            <w:pPr>
              <w:spacing w:line="280" w:lineRule="atLeast"/>
              <w:jc w:val="center"/>
              <w:rPr>
                <w:lang w:eastAsia="de-DE"/>
              </w:rPr>
            </w:pPr>
          </w:p>
        </w:tc>
        <w:tc>
          <w:tcPr>
            <w:tcW w:w="2260" w:type="dxa"/>
            <w:tcBorders>
              <w:top w:val="single" w:sz="4" w:space="0" w:color="4472C4"/>
              <w:left w:val="single" w:sz="4" w:space="0" w:color="4472C4"/>
              <w:bottom w:val="single" w:sz="4" w:space="0" w:color="4472C4"/>
              <w:right w:val="single" w:sz="4" w:space="0" w:color="4472C4"/>
            </w:tcBorders>
            <w:shd w:val="clear" w:color="auto" w:fill="FFFFFF"/>
            <w:tcMar>
              <w:left w:w="60" w:type="dxa"/>
            </w:tcMar>
          </w:tcPr>
          <w:p w:rsidR="00BB09AA" w:rsidRDefault="00BB09AA" w:rsidP="001B63C6">
            <w:pPr>
              <w:spacing w:line="280" w:lineRule="atLeast"/>
              <w:jc w:val="center"/>
              <w:rPr>
                <w:lang w:eastAsia="de-DE"/>
              </w:rPr>
            </w:pPr>
          </w:p>
        </w:tc>
        <w:tc>
          <w:tcPr>
            <w:tcW w:w="2261" w:type="dxa"/>
            <w:tcBorders>
              <w:top w:val="single" w:sz="4" w:space="0" w:color="4472C4"/>
              <w:left w:val="single" w:sz="4" w:space="0" w:color="4472C4"/>
              <w:bottom w:val="single" w:sz="4" w:space="0" w:color="4472C4"/>
              <w:right w:val="single" w:sz="4" w:space="0" w:color="4472C4"/>
            </w:tcBorders>
            <w:shd w:val="clear" w:color="auto" w:fill="FFFFFF"/>
            <w:tcMar>
              <w:left w:w="60" w:type="dxa"/>
            </w:tcMar>
          </w:tcPr>
          <w:p w:rsidR="00BB09AA" w:rsidRDefault="00BB09AA" w:rsidP="001B63C6">
            <w:pPr>
              <w:spacing w:line="280" w:lineRule="atLeast"/>
              <w:jc w:val="center"/>
              <w:rPr>
                <w:lang w:eastAsia="de-DE"/>
              </w:rPr>
            </w:pPr>
          </w:p>
        </w:tc>
      </w:tr>
      <w:tr w:rsidR="00BB09AA" w:rsidTr="001B63C6">
        <w:tc>
          <w:tcPr>
            <w:tcW w:w="2305" w:type="dxa"/>
            <w:tcBorders>
              <w:top w:val="single" w:sz="4" w:space="0" w:color="4472C4"/>
              <w:left w:val="single" w:sz="4" w:space="0" w:color="4472C4"/>
              <w:bottom w:val="single" w:sz="4" w:space="0" w:color="4472C4"/>
              <w:right w:val="single" w:sz="4" w:space="0" w:color="4472C4"/>
            </w:tcBorders>
            <w:shd w:val="clear" w:color="auto" w:fill="FFFFFF"/>
            <w:tcMar>
              <w:left w:w="60" w:type="dxa"/>
            </w:tcMar>
          </w:tcPr>
          <w:p w:rsidR="00BB09AA" w:rsidRDefault="00BB09AA" w:rsidP="001B63C6">
            <w:pPr>
              <w:spacing w:line="280" w:lineRule="atLeast"/>
              <w:jc w:val="center"/>
              <w:rPr>
                <w:lang w:eastAsia="de-DE"/>
              </w:rPr>
            </w:pPr>
          </w:p>
        </w:tc>
        <w:tc>
          <w:tcPr>
            <w:tcW w:w="2259" w:type="dxa"/>
            <w:tcBorders>
              <w:top w:val="single" w:sz="4" w:space="0" w:color="4472C4"/>
              <w:left w:val="single" w:sz="4" w:space="0" w:color="4472C4"/>
              <w:bottom w:val="single" w:sz="4" w:space="0" w:color="4472C4"/>
              <w:right w:val="single" w:sz="4" w:space="0" w:color="4472C4"/>
            </w:tcBorders>
            <w:shd w:val="clear" w:color="auto" w:fill="FFFFFF"/>
            <w:tcMar>
              <w:left w:w="60" w:type="dxa"/>
            </w:tcMar>
          </w:tcPr>
          <w:p w:rsidR="00BB09AA" w:rsidRDefault="00BB09AA" w:rsidP="001B63C6">
            <w:pPr>
              <w:spacing w:line="280" w:lineRule="atLeast"/>
              <w:jc w:val="center"/>
              <w:rPr>
                <w:lang w:eastAsia="de-DE"/>
              </w:rPr>
            </w:pPr>
          </w:p>
        </w:tc>
        <w:tc>
          <w:tcPr>
            <w:tcW w:w="2260" w:type="dxa"/>
            <w:tcBorders>
              <w:top w:val="single" w:sz="4" w:space="0" w:color="4472C4"/>
              <w:left w:val="single" w:sz="4" w:space="0" w:color="4472C4"/>
              <w:bottom w:val="single" w:sz="4" w:space="0" w:color="4472C4"/>
              <w:right w:val="single" w:sz="4" w:space="0" w:color="4472C4"/>
            </w:tcBorders>
            <w:shd w:val="clear" w:color="auto" w:fill="FFFFFF"/>
            <w:tcMar>
              <w:left w:w="60" w:type="dxa"/>
            </w:tcMar>
          </w:tcPr>
          <w:p w:rsidR="00BB09AA" w:rsidRDefault="00BB09AA" w:rsidP="001B63C6">
            <w:pPr>
              <w:spacing w:line="280" w:lineRule="atLeast"/>
              <w:jc w:val="center"/>
              <w:rPr>
                <w:lang w:eastAsia="de-DE"/>
              </w:rPr>
            </w:pPr>
          </w:p>
        </w:tc>
        <w:tc>
          <w:tcPr>
            <w:tcW w:w="2261" w:type="dxa"/>
            <w:tcBorders>
              <w:top w:val="single" w:sz="4" w:space="0" w:color="4472C4"/>
              <w:left w:val="single" w:sz="4" w:space="0" w:color="4472C4"/>
              <w:bottom w:val="single" w:sz="4" w:space="0" w:color="4472C4"/>
              <w:right w:val="single" w:sz="4" w:space="0" w:color="4472C4"/>
            </w:tcBorders>
            <w:shd w:val="clear" w:color="auto" w:fill="FFFFFF"/>
            <w:tcMar>
              <w:left w:w="60" w:type="dxa"/>
            </w:tcMar>
          </w:tcPr>
          <w:p w:rsidR="00BB09AA" w:rsidRDefault="00BB09AA" w:rsidP="001B63C6">
            <w:pPr>
              <w:spacing w:line="280" w:lineRule="atLeast"/>
              <w:jc w:val="center"/>
              <w:rPr>
                <w:lang w:eastAsia="de-DE"/>
              </w:rPr>
            </w:pPr>
          </w:p>
        </w:tc>
      </w:tr>
      <w:tr w:rsidR="00BB09AA" w:rsidTr="001B63C6">
        <w:tc>
          <w:tcPr>
            <w:tcW w:w="2305" w:type="dxa"/>
            <w:tcBorders>
              <w:top w:val="single" w:sz="4" w:space="0" w:color="4472C4"/>
              <w:left w:val="single" w:sz="4" w:space="0" w:color="4472C4"/>
              <w:bottom w:val="single" w:sz="4" w:space="0" w:color="4472C4"/>
              <w:right w:val="single" w:sz="4" w:space="0" w:color="4472C4"/>
            </w:tcBorders>
            <w:shd w:val="clear" w:color="auto" w:fill="FFFFFF"/>
            <w:tcMar>
              <w:left w:w="60" w:type="dxa"/>
            </w:tcMar>
          </w:tcPr>
          <w:p w:rsidR="00BB09AA" w:rsidRDefault="00BB09AA" w:rsidP="001B63C6">
            <w:pPr>
              <w:spacing w:line="280" w:lineRule="atLeast"/>
              <w:jc w:val="center"/>
              <w:rPr>
                <w:lang w:eastAsia="de-DE"/>
              </w:rPr>
            </w:pPr>
          </w:p>
        </w:tc>
        <w:tc>
          <w:tcPr>
            <w:tcW w:w="2259" w:type="dxa"/>
            <w:tcBorders>
              <w:top w:val="single" w:sz="4" w:space="0" w:color="4472C4"/>
              <w:left w:val="single" w:sz="4" w:space="0" w:color="4472C4"/>
              <w:bottom w:val="single" w:sz="4" w:space="0" w:color="4472C4"/>
              <w:right w:val="single" w:sz="4" w:space="0" w:color="4472C4"/>
            </w:tcBorders>
            <w:shd w:val="clear" w:color="auto" w:fill="FFFFFF"/>
            <w:tcMar>
              <w:left w:w="60" w:type="dxa"/>
            </w:tcMar>
          </w:tcPr>
          <w:p w:rsidR="00BB09AA" w:rsidRDefault="00BB09AA" w:rsidP="001B63C6">
            <w:pPr>
              <w:spacing w:line="280" w:lineRule="atLeast"/>
              <w:jc w:val="center"/>
              <w:rPr>
                <w:shd w:val="clear" w:color="auto" w:fill="FFFF00"/>
                <w:lang w:eastAsia="de-DE"/>
              </w:rPr>
            </w:pPr>
          </w:p>
        </w:tc>
        <w:tc>
          <w:tcPr>
            <w:tcW w:w="2260" w:type="dxa"/>
            <w:tcBorders>
              <w:top w:val="single" w:sz="4" w:space="0" w:color="4472C4"/>
              <w:left w:val="single" w:sz="4" w:space="0" w:color="4472C4"/>
              <w:bottom w:val="single" w:sz="4" w:space="0" w:color="4472C4"/>
              <w:right w:val="single" w:sz="4" w:space="0" w:color="4472C4"/>
            </w:tcBorders>
            <w:shd w:val="clear" w:color="auto" w:fill="FFFFFF"/>
            <w:tcMar>
              <w:left w:w="60" w:type="dxa"/>
            </w:tcMar>
          </w:tcPr>
          <w:p w:rsidR="00BB09AA" w:rsidRDefault="00BB09AA" w:rsidP="001B63C6">
            <w:pPr>
              <w:spacing w:line="280" w:lineRule="atLeast"/>
              <w:jc w:val="center"/>
              <w:rPr>
                <w:lang w:eastAsia="de-DE"/>
              </w:rPr>
            </w:pPr>
          </w:p>
        </w:tc>
        <w:tc>
          <w:tcPr>
            <w:tcW w:w="2261" w:type="dxa"/>
            <w:tcBorders>
              <w:top w:val="single" w:sz="4" w:space="0" w:color="4472C4"/>
              <w:left w:val="single" w:sz="4" w:space="0" w:color="4472C4"/>
              <w:bottom w:val="single" w:sz="4" w:space="0" w:color="4472C4"/>
              <w:right w:val="single" w:sz="4" w:space="0" w:color="4472C4"/>
            </w:tcBorders>
            <w:shd w:val="clear" w:color="auto" w:fill="FFFFFF"/>
            <w:tcMar>
              <w:left w:w="60" w:type="dxa"/>
            </w:tcMar>
          </w:tcPr>
          <w:p w:rsidR="00BB09AA" w:rsidRDefault="00BB09AA" w:rsidP="001B63C6">
            <w:pPr>
              <w:spacing w:line="280" w:lineRule="atLeast"/>
              <w:jc w:val="center"/>
              <w:rPr>
                <w:shd w:val="clear" w:color="auto" w:fill="FFFF00"/>
                <w:lang w:eastAsia="de-DE"/>
              </w:rPr>
            </w:pPr>
          </w:p>
        </w:tc>
      </w:tr>
    </w:tbl>
    <w:p w:rsidR="00BB09AA" w:rsidRDefault="00BB09AA" w:rsidP="00BB09AA">
      <w:pPr>
        <w:spacing w:after="0" w:line="360" w:lineRule="auto"/>
        <w:jc w:val="both"/>
        <w:rPr>
          <w:rFonts w:ascii="Arial" w:hAnsi="Arial"/>
          <w:b/>
          <w:color w:val="244061"/>
          <w:sz w:val="18"/>
          <w:szCs w:val="18"/>
          <w:lang w:val="fr-FR" w:eastAsia="fr-FR"/>
        </w:rPr>
      </w:pPr>
    </w:p>
    <w:p w:rsidR="00BB09AA" w:rsidRPr="00F11D1C" w:rsidRDefault="00BB09AA" w:rsidP="00BB09AA">
      <w:pPr>
        <w:spacing w:after="0" w:line="360" w:lineRule="auto"/>
        <w:jc w:val="both"/>
        <w:rPr>
          <w:lang w:val="fr-FR"/>
        </w:rPr>
      </w:pPr>
      <w:r w:rsidRPr="00F11D1C">
        <w:rPr>
          <w:rFonts w:ascii="Arial" w:hAnsi="Arial"/>
          <w:b/>
          <w:color w:val="244061"/>
          <w:sz w:val="18"/>
          <w:szCs w:val="18"/>
          <w:lang w:val="fr-FR" w:eastAsia="fr-FR"/>
        </w:rPr>
        <w:t>Expérience professionnelle</w:t>
      </w:r>
    </w:p>
    <w:tbl>
      <w:tblPr>
        <w:tblW w:w="0" w:type="auto"/>
        <w:tblInd w:w="64"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60" w:type="dxa"/>
          <w:right w:w="70" w:type="dxa"/>
        </w:tblCellMar>
        <w:tblLook w:val="04A0"/>
      </w:tblPr>
      <w:tblGrid>
        <w:gridCol w:w="1285"/>
        <w:gridCol w:w="3704"/>
        <w:gridCol w:w="4097"/>
      </w:tblGrid>
      <w:tr w:rsidR="00BB09AA" w:rsidTr="001B63C6">
        <w:trPr>
          <w:cantSplit/>
          <w:tblHeader/>
        </w:trPr>
        <w:tc>
          <w:tcPr>
            <w:tcW w:w="1285" w:type="dxa"/>
            <w:tcBorders>
              <w:top w:val="single" w:sz="4" w:space="0" w:color="4472C4"/>
              <w:left w:val="single" w:sz="4" w:space="0" w:color="4472C4"/>
              <w:bottom w:val="single" w:sz="4" w:space="0" w:color="4472C4"/>
              <w:right w:val="single" w:sz="4" w:space="0" w:color="4472C4"/>
            </w:tcBorders>
            <w:shd w:val="clear" w:color="auto" w:fill="F3F3F3"/>
            <w:tcMar>
              <w:left w:w="60" w:type="dxa"/>
            </w:tcMar>
            <w:vAlign w:val="center"/>
          </w:tcPr>
          <w:p w:rsidR="00BB09AA" w:rsidRDefault="00BB09AA" w:rsidP="001B63C6">
            <w:pPr>
              <w:spacing w:before="20" w:after="20" w:line="252" w:lineRule="auto"/>
              <w:jc w:val="center"/>
              <w:rPr>
                <w:rFonts w:ascii="Arial" w:hAnsi="Arial" w:cs="Arial"/>
                <w:sz w:val="18"/>
                <w:szCs w:val="19"/>
              </w:rPr>
            </w:pPr>
            <w:proofErr w:type="spellStart"/>
            <w:r>
              <w:rPr>
                <w:rFonts w:ascii="Arial" w:hAnsi="Arial" w:cs="Arial"/>
                <w:sz w:val="18"/>
                <w:szCs w:val="19"/>
              </w:rPr>
              <w:t>Depuis</w:t>
            </w:r>
            <w:proofErr w:type="spellEnd"/>
            <w:r>
              <w:rPr>
                <w:rFonts w:ascii="Arial" w:hAnsi="Arial" w:cs="Arial"/>
                <w:sz w:val="18"/>
                <w:szCs w:val="19"/>
              </w:rPr>
              <w:t xml:space="preserve"> - </w:t>
            </w:r>
            <w:proofErr w:type="spellStart"/>
            <w:r>
              <w:rPr>
                <w:rFonts w:ascii="Arial" w:hAnsi="Arial" w:cs="Arial"/>
                <w:sz w:val="18"/>
                <w:szCs w:val="19"/>
              </w:rPr>
              <w:t>Jusqu’à</w:t>
            </w:r>
            <w:proofErr w:type="spellEnd"/>
          </w:p>
        </w:tc>
        <w:tc>
          <w:tcPr>
            <w:tcW w:w="3704" w:type="dxa"/>
            <w:tcBorders>
              <w:top w:val="single" w:sz="4" w:space="0" w:color="4472C4"/>
              <w:left w:val="single" w:sz="4" w:space="0" w:color="4472C4"/>
              <w:bottom w:val="single" w:sz="4" w:space="0" w:color="4472C4"/>
              <w:right w:val="single" w:sz="4" w:space="0" w:color="4472C4"/>
            </w:tcBorders>
            <w:shd w:val="clear" w:color="auto" w:fill="F3F3F3"/>
            <w:tcMar>
              <w:left w:w="60" w:type="dxa"/>
            </w:tcMar>
            <w:vAlign w:val="center"/>
          </w:tcPr>
          <w:p w:rsidR="00BB09AA" w:rsidRDefault="00BB09AA" w:rsidP="001B63C6">
            <w:pPr>
              <w:spacing w:before="20" w:after="20" w:line="252" w:lineRule="auto"/>
              <w:jc w:val="center"/>
              <w:rPr>
                <w:rFonts w:ascii="Arial" w:hAnsi="Arial" w:cs="Arial"/>
                <w:sz w:val="18"/>
                <w:szCs w:val="19"/>
              </w:rPr>
            </w:pPr>
            <w:proofErr w:type="spellStart"/>
            <w:r>
              <w:rPr>
                <w:rFonts w:ascii="Arial" w:hAnsi="Arial" w:cs="Arial"/>
                <w:sz w:val="18"/>
                <w:szCs w:val="19"/>
              </w:rPr>
              <w:t>Employeur</w:t>
            </w:r>
            <w:proofErr w:type="spellEnd"/>
          </w:p>
        </w:tc>
        <w:tc>
          <w:tcPr>
            <w:tcW w:w="4097" w:type="dxa"/>
            <w:tcBorders>
              <w:top w:val="single" w:sz="4" w:space="0" w:color="4472C4"/>
              <w:left w:val="single" w:sz="4" w:space="0" w:color="4472C4"/>
              <w:bottom w:val="single" w:sz="4" w:space="0" w:color="4472C4"/>
              <w:right w:val="single" w:sz="4" w:space="0" w:color="4472C4"/>
            </w:tcBorders>
            <w:shd w:val="clear" w:color="auto" w:fill="F3F3F3"/>
            <w:tcMar>
              <w:left w:w="60" w:type="dxa"/>
            </w:tcMar>
            <w:vAlign w:val="center"/>
          </w:tcPr>
          <w:p w:rsidR="00BB09AA" w:rsidRDefault="00BB09AA" w:rsidP="001B63C6">
            <w:pPr>
              <w:spacing w:before="20" w:after="20" w:line="252" w:lineRule="auto"/>
              <w:jc w:val="center"/>
              <w:rPr>
                <w:rFonts w:ascii="Arial" w:hAnsi="Arial" w:cs="Arial"/>
                <w:sz w:val="18"/>
                <w:szCs w:val="19"/>
              </w:rPr>
            </w:pPr>
            <w:proofErr w:type="spellStart"/>
            <w:r>
              <w:rPr>
                <w:rFonts w:ascii="Arial" w:hAnsi="Arial" w:cs="Arial"/>
                <w:sz w:val="18"/>
                <w:szCs w:val="19"/>
              </w:rPr>
              <w:t>Poste</w:t>
            </w:r>
            <w:proofErr w:type="spellEnd"/>
          </w:p>
        </w:tc>
      </w:tr>
      <w:tr w:rsidR="00BB09AA" w:rsidTr="001B63C6">
        <w:trPr>
          <w:cantSplit/>
        </w:trPr>
        <w:tc>
          <w:tcPr>
            <w:tcW w:w="1285" w:type="dxa"/>
            <w:tcBorders>
              <w:top w:val="single" w:sz="4" w:space="0" w:color="4472C4"/>
              <w:left w:val="single" w:sz="4" w:space="0" w:color="4472C4"/>
              <w:bottom w:val="single" w:sz="4" w:space="0" w:color="4472C4"/>
              <w:right w:val="single" w:sz="4" w:space="0" w:color="4472C4"/>
            </w:tcBorders>
            <w:shd w:val="clear" w:color="auto" w:fill="FFFFFF"/>
            <w:tcMar>
              <w:left w:w="60" w:type="dxa"/>
            </w:tcMar>
          </w:tcPr>
          <w:p w:rsidR="00BB09AA" w:rsidRDefault="00BB09AA" w:rsidP="001B63C6">
            <w:pPr>
              <w:tabs>
                <w:tab w:val="left" w:pos="924"/>
              </w:tabs>
              <w:spacing w:line="280" w:lineRule="atLeast"/>
              <w:jc w:val="both"/>
            </w:pPr>
          </w:p>
        </w:tc>
        <w:tc>
          <w:tcPr>
            <w:tcW w:w="3704" w:type="dxa"/>
            <w:tcBorders>
              <w:top w:val="single" w:sz="4" w:space="0" w:color="4472C4"/>
              <w:left w:val="single" w:sz="4" w:space="0" w:color="4472C4"/>
              <w:bottom w:val="single" w:sz="4" w:space="0" w:color="4472C4"/>
              <w:right w:val="single" w:sz="4" w:space="0" w:color="4472C4"/>
            </w:tcBorders>
            <w:shd w:val="clear" w:color="auto" w:fill="FFFFFF"/>
            <w:tcMar>
              <w:left w:w="60" w:type="dxa"/>
            </w:tcMar>
          </w:tcPr>
          <w:p w:rsidR="00BB09AA" w:rsidRDefault="00BB09AA" w:rsidP="001B63C6">
            <w:pPr>
              <w:spacing w:line="280" w:lineRule="atLeast"/>
              <w:jc w:val="both"/>
              <w:rPr>
                <w:lang w:eastAsia="de-DE"/>
              </w:rPr>
            </w:pPr>
          </w:p>
        </w:tc>
        <w:tc>
          <w:tcPr>
            <w:tcW w:w="4097" w:type="dxa"/>
            <w:tcBorders>
              <w:top w:val="single" w:sz="4" w:space="0" w:color="4472C4"/>
              <w:left w:val="single" w:sz="4" w:space="0" w:color="4472C4"/>
              <w:bottom w:val="single" w:sz="4" w:space="0" w:color="4472C4"/>
              <w:right w:val="single" w:sz="4" w:space="0" w:color="4472C4"/>
            </w:tcBorders>
            <w:shd w:val="clear" w:color="auto" w:fill="FFFFFF"/>
            <w:tcMar>
              <w:left w:w="60" w:type="dxa"/>
            </w:tcMar>
          </w:tcPr>
          <w:p w:rsidR="00BB09AA" w:rsidRDefault="00BB09AA" w:rsidP="001B63C6">
            <w:pPr>
              <w:spacing w:line="280" w:lineRule="atLeast"/>
              <w:jc w:val="both"/>
              <w:rPr>
                <w:lang w:eastAsia="de-DE"/>
              </w:rPr>
            </w:pPr>
          </w:p>
        </w:tc>
      </w:tr>
      <w:tr w:rsidR="00BB09AA" w:rsidTr="001B63C6">
        <w:trPr>
          <w:cantSplit/>
        </w:trPr>
        <w:tc>
          <w:tcPr>
            <w:tcW w:w="1285" w:type="dxa"/>
            <w:tcBorders>
              <w:top w:val="single" w:sz="4" w:space="0" w:color="4472C4"/>
              <w:left w:val="single" w:sz="4" w:space="0" w:color="4472C4"/>
              <w:bottom w:val="single" w:sz="4" w:space="0" w:color="4472C4"/>
              <w:right w:val="single" w:sz="4" w:space="0" w:color="4472C4"/>
            </w:tcBorders>
            <w:shd w:val="clear" w:color="auto" w:fill="FFFFFF"/>
            <w:tcMar>
              <w:left w:w="60" w:type="dxa"/>
            </w:tcMar>
          </w:tcPr>
          <w:p w:rsidR="00BB09AA" w:rsidRDefault="00BB09AA" w:rsidP="001B63C6">
            <w:pPr>
              <w:spacing w:before="20" w:after="20" w:line="252" w:lineRule="auto"/>
              <w:rPr>
                <w:rFonts w:ascii="Arial" w:hAnsi="Arial"/>
                <w:bCs/>
                <w:sz w:val="18"/>
                <w:szCs w:val="24"/>
              </w:rPr>
            </w:pPr>
          </w:p>
        </w:tc>
        <w:tc>
          <w:tcPr>
            <w:tcW w:w="3704" w:type="dxa"/>
            <w:tcBorders>
              <w:top w:val="single" w:sz="4" w:space="0" w:color="4472C4"/>
              <w:left w:val="single" w:sz="4" w:space="0" w:color="4472C4"/>
              <w:bottom w:val="single" w:sz="4" w:space="0" w:color="4472C4"/>
              <w:right w:val="single" w:sz="4" w:space="0" w:color="4472C4"/>
            </w:tcBorders>
            <w:shd w:val="clear" w:color="auto" w:fill="FFFFFF"/>
            <w:tcMar>
              <w:left w:w="60" w:type="dxa"/>
            </w:tcMar>
          </w:tcPr>
          <w:p w:rsidR="00BB09AA" w:rsidRDefault="00BB09AA" w:rsidP="001B63C6">
            <w:pPr>
              <w:spacing w:before="20" w:after="20" w:line="252" w:lineRule="auto"/>
              <w:rPr>
                <w:rFonts w:ascii="Arial" w:hAnsi="Arial"/>
                <w:bCs/>
                <w:sz w:val="18"/>
                <w:szCs w:val="24"/>
              </w:rPr>
            </w:pPr>
          </w:p>
        </w:tc>
        <w:tc>
          <w:tcPr>
            <w:tcW w:w="4097" w:type="dxa"/>
            <w:tcBorders>
              <w:top w:val="single" w:sz="4" w:space="0" w:color="4472C4"/>
              <w:left w:val="single" w:sz="4" w:space="0" w:color="4472C4"/>
              <w:bottom w:val="single" w:sz="4" w:space="0" w:color="4472C4"/>
              <w:right w:val="single" w:sz="4" w:space="0" w:color="4472C4"/>
            </w:tcBorders>
            <w:shd w:val="clear" w:color="auto" w:fill="FFFFFF"/>
            <w:tcMar>
              <w:left w:w="60" w:type="dxa"/>
            </w:tcMar>
          </w:tcPr>
          <w:p w:rsidR="00BB09AA" w:rsidRDefault="00BB09AA" w:rsidP="001B63C6">
            <w:pPr>
              <w:spacing w:before="20" w:after="20" w:line="252" w:lineRule="auto"/>
              <w:rPr>
                <w:rFonts w:ascii="Arial" w:hAnsi="Arial"/>
                <w:bCs/>
                <w:sz w:val="18"/>
                <w:szCs w:val="24"/>
              </w:rPr>
            </w:pPr>
          </w:p>
        </w:tc>
      </w:tr>
      <w:tr w:rsidR="00BB09AA" w:rsidTr="001B63C6">
        <w:trPr>
          <w:cantSplit/>
        </w:trPr>
        <w:tc>
          <w:tcPr>
            <w:tcW w:w="1285" w:type="dxa"/>
            <w:tcBorders>
              <w:top w:val="single" w:sz="4" w:space="0" w:color="4472C4"/>
              <w:left w:val="single" w:sz="4" w:space="0" w:color="4472C4"/>
              <w:bottom w:val="single" w:sz="4" w:space="0" w:color="4472C4"/>
              <w:right w:val="single" w:sz="4" w:space="0" w:color="4472C4"/>
            </w:tcBorders>
            <w:shd w:val="clear" w:color="auto" w:fill="FFFFFF"/>
            <w:tcMar>
              <w:left w:w="60" w:type="dxa"/>
            </w:tcMar>
          </w:tcPr>
          <w:p w:rsidR="00BB09AA" w:rsidRDefault="00BB09AA" w:rsidP="001B63C6">
            <w:pPr>
              <w:spacing w:before="20" w:after="20" w:line="252" w:lineRule="auto"/>
              <w:rPr>
                <w:rFonts w:ascii="Arial" w:hAnsi="Arial"/>
                <w:bCs/>
                <w:sz w:val="18"/>
                <w:szCs w:val="24"/>
              </w:rPr>
            </w:pPr>
          </w:p>
        </w:tc>
        <w:tc>
          <w:tcPr>
            <w:tcW w:w="3704" w:type="dxa"/>
            <w:tcBorders>
              <w:top w:val="single" w:sz="4" w:space="0" w:color="4472C4"/>
              <w:left w:val="single" w:sz="4" w:space="0" w:color="4472C4"/>
              <w:bottom w:val="single" w:sz="4" w:space="0" w:color="4472C4"/>
              <w:right w:val="single" w:sz="4" w:space="0" w:color="4472C4"/>
            </w:tcBorders>
            <w:shd w:val="clear" w:color="auto" w:fill="FFFFFF"/>
            <w:tcMar>
              <w:left w:w="60" w:type="dxa"/>
            </w:tcMar>
          </w:tcPr>
          <w:p w:rsidR="00BB09AA" w:rsidRDefault="00BB09AA" w:rsidP="001B63C6">
            <w:pPr>
              <w:spacing w:before="20" w:after="20" w:line="252" w:lineRule="auto"/>
              <w:rPr>
                <w:rFonts w:ascii="Arial" w:hAnsi="Arial"/>
                <w:bCs/>
                <w:sz w:val="18"/>
                <w:szCs w:val="24"/>
              </w:rPr>
            </w:pPr>
          </w:p>
        </w:tc>
        <w:tc>
          <w:tcPr>
            <w:tcW w:w="4097" w:type="dxa"/>
            <w:tcBorders>
              <w:top w:val="single" w:sz="4" w:space="0" w:color="4472C4"/>
              <w:left w:val="single" w:sz="4" w:space="0" w:color="4472C4"/>
              <w:bottom w:val="single" w:sz="4" w:space="0" w:color="4472C4"/>
              <w:right w:val="single" w:sz="4" w:space="0" w:color="4472C4"/>
            </w:tcBorders>
            <w:shd w:val="clear" w:color="auto" w:fill="FFFFFF"/>
            <w:tcMar>
              <w:left w:w="60" w:type="dxa"/>
            </w:tcMar>
          </w:tcPr>
          <w:p w:rsidR="00BB09AA" w:rsidRDefault="00BB09AA" w:rsidP="001B63C6">
            <w:pPr>
              <w:spacing w:before="20" w:after="20" w:line="252" w:lineRule="auto"/>
              <w:rPr>
                <w:rFonts w:ascii="Arial" w:hAnsi="Arial"/>
                <w:bCs/>
                <w:sz w:val="18"/>
                <w:szCs w:val="24"/>
              </w:rPr>
            </w:pPr>
          </w:p>
        </w:tc>
      </w:tr>
      <w:tr w:rsidR="00BB09AA" w:rsidTr="001B63C6">
        <w:trPr>
          <w:cantSplit/>
        </w:trPr>
        <w:tc>
          <w:tcPr>
            <w:tcW w:w="1285" w:type="dxa"/>
            <w:tcBorders>
              <w:top w:val="single" w:sz="4" w:space="0" w:color="4472C4"/>
              <w:left w:val="single" w:sz="4" w:space="0" w:color="4472C4"/>
              <w:bottom w:val="single" w:sz="4" w:space="0" w:color="4472C4"/>
              <w:right w:val="single" w:sz="4" w:space="0" w:color="4472C4"/>
            </w:tcBorders>
            <w:shd w:val="clear" w:color="auto" w:fill="FFFFFF"/>
            <w:tcMar>
              <w:left w:w="60" w:type="dxa"/>
            </w:tcMar>
          </w:tcPr>
          <w:p w:rsidR="00BB09AA" w:rsidRDefault="00BB09AA" w:rsidP="001B63C6">
            <w:pPr>
              <w:spacing w:before="20" w:after="20" w:line="252" w:lineRule="auto"/>
              <w:rPr>
                <w:rFonts w:ascii="Arial" w:hAnsi="Arial"/>
                <w:bCs/>
                <w:sz w:val="18"/>
                <w:szCs w:val="24"/>
              </w:rPr>
            </w:pPr>
          </w:p>
        </w:tc>
        <w:tc>
          <w:tcPr>
            <w:tcW w:w="3704" w:type="dxa"/>
            <w:tcBorders>
              <w:top w:val="single" w:sz="4" w:space="0" w:color="4472C4"/>
              <w:left w:val="single" w:sz="4" w:space="0" w:color="4472C4"/>
              <w:bottom w:val="single" w:sz="4" w:space="0" w:color="4472C4"/>
              <w:right w:val="single" w:sz="4" w:space="0" w:color="4472C4"/>
            </w:tcBorders>
            <w:shd w:val="clear" w:color="auto" w:fill="FFFFFF"/>
            <w:tcMar>
              <w:left w:w="60" w:type="dxa"/>
            </w:tcMar>
          </w:tcPr>
          <w:p w:rsidR="00BB09AA" w:rsidRDefault="00BB09AA" w:rsidP="001B63C6">
            <w:pPr>
              <w:spacing w:before="20" w:after="20" w:line="252" w:lineRule="auto"/>
              <w:rPr>
                <w:rFonts w:ascii="Arial" w:hAnsi="Arial"/>
                <w:bCs/>
                <w:sz w:val="18"/>
                <w:szCs w:val="24"/>
              </w:rPr>
            </w:pPr>
          </w:p>
        </w:tc>
        <w:tc>
          <w:tcPr>
            <w:tcW w:w="4097" w:type="dxa"/>
            <w:tcBorders>
              <w:top w:val="single" w:sz="4" w:space="0" w:color="4472C4"/>
              <w:left w:val="single" w:sz="4" w:space="0" w:color="4472C4"/>
              <w:bottom w:val="single" w:sz="4" w:space="0" w:color="4472C4"/>
              <w:right w:val="single" w:sz="4" w:space="0" w:color="4472C4"/>
            </w:tcBorders>
            <w:shd w:val="clear" w:color="auto" w:fill="FFFFFF"/>
            <w:tcMar>
              <w:left w:w="60" w:type="dxa"/>
            </w:tcMar>
          </w:tcPr>
          <w:p w:rsidR="00BB09AA" w:rsidRDefault="00BB09AA" w:rsidP="001B63C6">
            <w:pPr>
              <w:spacing w:before="20" w:after="20" w:line="252" w:lineRule="auto"/>
              <w:rPr>
                <w:rFonts w:ascii="Arial" w:hAnsi="Arial"/>
                <w:bCs/>
                <w:sz w:val="18"/>
                <w:szCs w:val="24"/>
              </w:rPr>
            </w:pPr>
          </w:p>
        </w:tc>
      </w:tr>
      <w:tr w:rsidR="00BB09AA" w:rsidTr="001B63C6">
        <w:trPr>
          <w:cantSplit/>
        </w:trPr>
        <w:tc>
          <w:tcPr>
            <w:tcW w:w="1285" w:type="dxa"/>
            <w:tcBorders>
              <w:top w:val="single" w:sz="4" w:space="0" w:color="4472C4"/>
              <w:left w:val="single" w:sz="4" w:space="0" w:color="4472C4"/>
              <w:bottom w:val="single" w:sz="4" w:space="0" w:color="4472C4"/>
              <w:right w:val="single" w:sz="4" w:space="0" w:color="4472C4"/>
            </w:tcBorders>
            <w:shd w:val="clear" w:color="auto" w:fill="FFFFFF"/>
            <w:tcMar>
              <w:left w:w="60" w:type="dxa"/>
            </w:tcMar>
          </w:tcPr>
          <w:p w:rsidR="00BB09AA" w:rsidRDefault="00BB09AA" w:rsidP="001B63C6">
            <w:pPr>
              <w:spacing w:before="20" w:after="20" w:line="252" w:lineRule="auto"/>
              <w:rPr>
                <w:rFonts w:ascii="Arial" w:hAnsi="Arial"/>
                <w:bCs/>
                <w:sz w:val="18"/>
                <w:szCs w:val="24"/>
              </w:rPr>
            </w:pPr>
          </w:p>
        </w:tc>
        <w:tc>
          <w:tcPr>
            <w:tcW w:w="3704" w:type="dxa"/>
            <w:tcBorders>
              <w:top w:val="single" w:sz="4" w:space="0" w:color="4472C4"/>
              <w:left w:val="single" w:sz="4" w:space="0" w:color="4472C4"/>
              <w:bottom w:val="single" w:sz="4" w:space="0" w:color="4472C4"/>
              <w:right w:val="single" w:sz="4" w:space="0" w:color="4472C4"/>
            </w:tcBorders>
            <w:shd w:val="clear" w:color="auto" w:fill="FFFFFF"/>
            <w:tcMar>
              <w:left w:w="60" w:type="dxa"/>
            </w:tcMar>
          </w:tcPr>
          <w:p w:rsidR="00BB09AA" w:rsidRDefault="00BB09AA" w:rsidP="001B63C6">
            <w:pPr>
              <w:spacing w:before="20" w:after="20" w:line="252" w:lineRule="auto"/>
              <w:rPr>
                <w:rFonts w:ascii="Arial" w:hAnsi="Arial"/>
                <w:bCs/>
                <w:sz w:val="18"/>
                <w:szCs w:val="24"/>
              </w:rPr>
            </w:pPr>
          </w:p>
        </w:tc>
        <w:tc>
          <w:tcPr>
            <w:tcW w:w="4097" w:type="dxa"/>
            <w:tcBorders>
              <w:top w:val="single" w:sz="4" w:space="0" w:color="4472C4"/>
              <w:left w:val="single" w:sz="4" w:space="0" w:color="4472C4"/>
              <w:bottom w:val="single" w:sz="4" w:space="0" w:color="4472C4"/>
              <w:right w:val="single" w:sz="4" w:space="0" w:color="4472C4"/>
            </w:tcBorders>
            <w:shd w:val="clear" w:color="auto" w:fill="FFFFFF"/>
            <w:tcMar>
              <w:left w:w="60" w:type="dxa"/>
            </w:tcMar>
          </w:tcPr>
          <w:p w:rsidR="00BB09AA" w:rsidRDefault="00BB09AA" w:rsidP="001B63C6">
            <w:pPr>
              <w:spacing w:before="20" w:after="20" w:line="252" w:lineRule="auto"/>
              <w:rPr>
                <w:rFonts w:ascii="Arial" w:hAnsi="Arial"/>
                <w:bCs/>
                <w:sz w:val="18"/>
                <w:szCs w:val="24"/>
              </w:rPr>
            </w:pPr>
          </w:p>
        </w:tc>
      </w:tr>
    </w:tbl>
    <w:p w:rsidR="00BB09AA" w:rsidRDefault="00BB09AA" w:rsidP="00BB09AA">
      <w:pPr>
        <w:spacing w:after="0" w:line="360" w:lineRule="auto"/>
        <w:jc w:val="both"/>
        <w:rPr>
          <w:lang w:val="fr-FR"/>
        </w:rPr>
      </w:pPr>
    </w:p>
    <w:p w:rsidR="00BB09AA" w:rsidRPr="000807F3" w:rsidRDefault="00BB09AA" w:rsidP="00BB09AA">
      <w:pPr>
        <w:spacing w:after="0" w:line="360" w:lineRule="auto"/>
        <w:jc w:val="both"/>
        <w:rPr>
          <w:rFonts w:ascii="Arial" w:hAnsi="Arial"/>
          <w:b/>
          <w:color w:val="244061"/>
          <w:sz w:val="18"/>
          <w:szCs w:val="18"/>
          <w:lang w:val="fr-FR" w:eastAsia="fr-FR"/>
        </w:rPr>
      </w:pPr>
      <w:r w:rsidRPr="000807F3">
        <w:rPr>
          <w:rFonts w:ascii="Arial" w:hAnsi="Arial"/>
          <w:b/>
          <w:color w:val="244061"/>
          <w:sz w:val="18"/>
          <w:szCs w:val="18"/>
          <w:lang w:val="fr-FR" w:eastAsia="fr-FR"/>
        </w:rPr>
        <w:t>Compétences spécifiques de l’expert exigées dans le cadre de leur mission</w:t>
      </w:r>
    </w:p>
    <w:tbl>
      <w:tblPr>
        <w:tblW w:w="0" w:type="auto"/>
        <w:tblInd w:w="-5"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65" w:type="dxa"/>
          <w:right w:w="70" w:type="dxa"/>
        </w:tblCellMar>
        <w:tblLook w:val="04A0"/>
      </w:tblPr>
      <w:tblGrid>
        <w:gridCol w:w="469"/>
        <w:gridCol w:w="8591"/>
      </w:tblGrid>
      <w:tr w:rsidR="00BB09AA" w:rsidTr="001B63C6">
        <w:trPr>
          <w:cantSplit/>
        </w:trPr>
        <w:tc>
          <w:tcPr>
            <w:tcW w:w="469" w:type="dxa"/>
            <w:tcBorders>
              <w:top w:val="single" w:sz="4" w:space="0" w:color="4472C4"/>
              <w:left w:val="single" w:sz="4" w:space="0" w:color="4472C4"/>
              <w:bottom w:val="single" w:sz="4" w:space="0" w:color="4472C4"/>
              <w:right w:val="single" w:sz="4" w:space="0" w:color="4472C4"/>
            </w:tcBorders>
            <w:shd w:val="clear" w:color="auto" w:fill="FFFFFF"/>
            <w:tcMar>
              <w:left w:w="65" w:type="dxa"/>
            </w:tcMar>
          </w:tcPr>
          <w:p w:rsidR="00BB09AA" w:rsidRDefault="00BB09AA" w:rsidP="001B63C6">
            <w:pPr>
              <w:tabs>
                <w:tab w:val="left" w:pos="924"/>
              </w:tabs>
              <w:spacing w:line="280" w:lineRule="atLeast"/>
              <w:jc w:val="center"/>
              <w:rPr>
                <w:rFonts w:ascii="Wingdings" w:hAnsi="Wingdings"/>
                <w:color w:val="44546A"/>
                <w:sz w:val="24"/>
                <w:szCs w:val="28"/>
                <w:lang w:eastAsia="de-DE"/>
              </w:rPr>
            </w:pPr>
            <w:r>
              <w:rPr>
                <w:rFonts w:ascii="Wingdings" w:hAnsi="Wingdings"/>
                <w:color w:val="44546A"/>
                <w:sz w:val="24"/>
                <w:szCs w:val="28"/>
                <w:lang w:eastAsia="de-DE"/>
              </w:rPr>
              <w:t></w:t>
            </w:r>
          </w:p>
        </w:tc>
        <w:tc>
          <w:tcPr>
            <w:tcW w:w="8591" w:type="dxa"/>
            <w:tcBorders>
              <w:top w:val="single" w:sz="4" w:space="0" w:color="4472C4"/>
              <w:left w:val="single" w:sz="4" w:space="0" w:color="4472C4"/>
              <w:bottom w:val="single" w:sz="4" w:space="0" w:color="4472C4"/>
              <w:right w:val="single" w:sz="4" w:space="0" w:color="4472C4"/>
            </w:tcBorders>
            <w:shd w:val="clear" w:color="auto" w:fill="FFFFFF"/>
            <w:tcMar>
              <w:left w:w="65" w:type="dxa"/>
            </w:tcMar>
            <w:vAlign w:val="center"/>
          </w:tcPr>
          <w:p w:rsidR="00BB09AA" w:rsidRDefault="00BB09AA" w:rsidP="001B63C6">
            <w:pPr>
              <w:spacing w:line="280" w:lineRule="atLeast"/>
              <w:jc w:val="both"/>
              <w:rPr>
                <w:lang w:eastAsia="de-DE"/>
              </w:rPr>
            </w:pPr>
            <w:r>
              <w:rPr>
                <w:lang w:eastAsia="de-DE"/>
              </w:rPr>
              <w:t>……………………………..</w:t>
            </w:r>
          </w:p>
        </w:tc>
      </w:tr>
      <w:tr w:rsidR="00BB09AA" w:rsidTr="001B63C6">
        <w:trPr>
          <w:cantSplit/>
        </w:trPr>
        <w:tc>
          <w:tcPr>
            <w:tcW w:w="469" w:type="dxa"/>
            <w:tcBorders>
              <w:top w:val="single" w:sz="4" w:space="0" w:color="4472C4"/>
              <w:left w:val="single" w:sz="4" w:space="0" w:color="4472C4"/>
              <w:bottom w:val="single" w:sz="4" w:space="0" w:color="4472C4"/>
              <w:right w:val="single" w:sz="4" w:space="0" w:color="4472C4"/>
            </w:tcBorders>
            <w:shd w:val="clear" w:color="auto" w:fill="FFFFFF"/>
            <w:tcMar>
              <w:left w:w="65" w:type="dxa"/>
            </w:tcMar>
          </w:tcPr>
          <w:p w:rsidR="00BB09AA" w:rsidRDefault="00BB09AA" w:rsidP="001B63C6">
            <w:pPr>
              <w:tabs>
                <w:tab w:val="left" w:pos="924"/>
              </w:tabs>
              <w:spacing w:line="280" w:lineRule="atLeast"/>
              <w:jc w:val="center"/>
              <w:rPr>
                <w:rFonts w:ascii="Wingdings" w:hAnsi="Wingdings"/>
                <w:color w:val="44546A"/>
                <w:sz w:val="24"/>
                <w:szCs w:val="28"/>
                <w:lang w:eastAsia="de-DE"/>
              </w:rPr>
            </w:pPr>
            <w:r>
              <w:rPr>
                <w:rFonts w:ascii="Wingdings" w:hAnsi="Wingdings"/>
                <w:color w:val="44546A"/>
                <w:sz w:val="24"/>
                <w:szCs w:val="28"/>
                <w:lang w:eastAsia="de-DE"/>
              </w:rPr>
              <w:t></w:t>
            </w:r>
          </w:p>
        </w:tc>
        <w:tc>
          <w:tcPr>
            <w:tcW w:w="8591" w:type="dxa"/>
            <w:tcBorders>
              <w:top w:val="single" w:sz="4" w:space="0" w:color="4472C4"/>
              <w:left w:val="single" w:sz="4" w:space="0" w:color="4472C4"/>
              <w:bottom w:val="single" w:sz="4" w:space="0" w:color="4472C4"/>
              <w:right w:val="single" w:sz="4" w:space="0" w:color="4472C4"/>
            </w:tcBorders>
            <w:shd w:val="clear" w:color="auto" w:fill="FFFFFF"/>
            <w:tcMar>
              <w:left w:w="65" w:type="dxa"/>
            </w:tcMar>
            <w:vAlign w:val="center"/>
          </w:tcPr>
          <w:p w:rsidR="00BB09AA" w:rsidRDefault="00BB09AA" w:rsidP="001B63C6">
            <w:pPr>
              <w:spacing w:line="280" w:lineRule="atLeast"/>
              <w:jc w:val="both"/>
              <w:rPr>
                <w:lang w:eastAsia="de-DE"/>
              </w:rPr>
            </w:pPr>
            <w:r>
              <w:rPr>
                <w:lang w:eastAsia="de-DE"/>
              </w:rPr>
              <w:t>……………………………..</w:t>
            </w:r>
          </w:p>
        </w:tc>
      </w:tr>
      <w:tr w:rsidR="00BB09AA" w:rsidTr="001B63C6">
        <w:trPr>
          <w:cantSplit/>
        </w:trPr>
        <w:tc>
          <w:tcPr>
            <w:tcW w:w="469" w:type="dxa"/>
            <w:tcBorders>
              <w:top w:val="single" w:sz="4" w:space="0" w:color="4472C4"/>
              <w:left w:val="single" w:sz="4" w:space="0" w:color="4472C4"/>
              <w:bottom w:val="single" w:sz="4" w:space="0" w:color="4472C4"/>
              <w:right w:val="single" w:sz="4" w:space="0" w:color="4472C4"/>
            </w:tcBorders>
            <w:shd w:val="clear" w:color="auto" w:fill="FFFFFF"/>
            <w:tcMar>
              <w:left w:w="65" w:type="dxa"/>
            </w:tcMar>
          </w:tcPr>
          <w:p w:rsidR="00BB09AA" w:rsidRDefault="00BB09AA" w:rsidP="001B63C6">
            <w:pPr>
              <w:tabs>
                <w:tab w:val="left" w:pos="924"/>
              </w:tabs>
              <w:spacing w:line="280" w:lineRule="atLeast"/>
              <w:jc w:val="center"/>
              <w:rPr>
                <w:rFonts w:ascii="Wingdings" w:hAnsi="Wingdings"/>
                <w:color w:val="44546A"/>
                <w:sz w:val="24"/>
                <w:szCs w:val="28"/>
                <w:lang w:eastAsia="de-DE"/>
              </w:rPr>
            </w:pPr>
            <w:r>
              <w:rPr>
                <w:rFonts w:ascii="Wingdings" w:hAnsi="Wingdings"/>
                <w:color w:val="44546A"/>
                <w:sz w:val="24"/>
                <w:szCs w:val="28"/>
                <w:lang w:eastAsia="de-DE"/>
              </w:rPr>
              <w:lastRenderedPageBreak/>
              <w:t></w:t>
            </w:r>
          </w:p>
        </w:tc>
        <w:tc>
          <w:tcPr>
            <w:tcW w:w="8591" w:type="dxa"/>
            <w:tcBorders>
              <w:top w:val="single" w:sz="4" w:space="0" w:color="4472C4"/>
              <w:left w:val="single" w:sz="4" w:space="0" w:color="4472C4"/>
              <w:bottom w:val="single" w:sz="4" w:space="0" w:color="4472C4"/>
              <w:right w:val="single" w:sz="4" w:space="0" w:color="4472C4"/>
            </w:tcBorders>
            <w:shd w:val="clear" w:color="auto" w:fill="FFFFFF"/>
            <w:tcMar>
              <w:left w:w="65" w:type="dxa"/>
            </w:tcMar>
            <w:vAlign w:val="center"/>
          </w:tcPr>
          <w:p w:rsidR="00BB09AA" w:rsidRDefault="00BB09AA" w:rsidP="001B63C6">
            <w:pPr>
              <w:spacing w:line="280" w:lineRule="atLeast"/>
              <w:jc w:val="both"/>
              <w:rPr>
                <w:lang w:eastAsia="de-DE"/>
              </w:rPr>
            </w:pPr>
            <w:r>
              <w:rPr>
                <w:lang w:eastAsia="de-DE"/>
              </w:rPr>
              <w:t>……………………………..</w:t>
            </w:r>
          </w:p>
        </w:tc>
      </w:tr>
      <w:tr w:rsidR="00BB09AA" w:rsidTr="001B63C6">
        <w:trPr>
          <w:cantSplit/>
        </w:trPr>
        <w:tc>
          <w:tcPr>
            <w:tcW w:w="469" w:type="dxa"/>
            <w:tcBorders>
              <w:top w:val="single" w:sz="4" w:space="0" w:color="4472C4"/>
              <w:left w:val="single" w:sz="4" w:space="0" w:color="4472C4"/>
              <w:bottom w:val="single" w:sz="4" w:space="0" w:color="4472C4"/>
              <w:right w:val="single" w:sz="4" w:space="0" w:color="4472C4"/>
            </w:tcBorders>
            <w:shd w:val="clear" w:color="auto" w:fill="FFFFFF"/>
            <w:tcMar>
              <w:left w:w="65" w:type="dxa"/>
            </w:tcMar>
          </w:tcPr>
          <w:p w:rsidR="00BB09AA" w:rsidRDefault="00BB09AA" w:rsidP="001B63C6">
            <w:pPr>
              <w:tabs>
                <w:tab w:val="left" w:pos="924"/>
              </w:tabs>
              <w:spacing w:line="280" w:lineRule="atLeast"/>
              <w:jc w:val="center"/>
              <w:rPr>
                <w:rFonts w:ascii="Wingdings" w:hAnsi="Wingdings"/>
                <w:color w:val="44546A"/>
                <w:sz w:val="24"/>
                <w:szCs w:val="28"/>
                <w:lang w:eastAsia="de-DE"/>
              </w:rPr>
            </w:pPr>
            <w:r>
              <w:rPr>
                <w:rFonts w:ascii="Wingdings" w:hAnsi="Wingdings"/>
                <w:color w:val="44546A"/>
                <w:sz w:val="24"/>
                <w:szCs w:val="28"/>
                <w:lang w:eastAsia="de-DE"/>
              </w:rPr>
              <w:t></w:t>
            </w:r>
          </w:p>
        </w:tc>
        <w:tc>
          <w:tcPr>
            <w:tcW w:w="8591" w:type="dxa"/>
            <w:tcBorders>
              <w:top w:val="single" w:sz="4" w:space="0" w:color="4472C4"/>
              <w:left w:val="single" w:sz="4" w:space="0" w:color="4472C4"/>
              <w:bottom w:val="single" w:sz="4" w:space="0" w:color="4472C4"/>
              <w:right w:val="single" w:sz="4" w:space="0" w:color="4472C4"/>
            </w:tcBorders>
            <w:shd w:val="clear" w:color="auto" w:fill="FFFFFF"/>
            <w:tcMar>
              <w:left w:w="65" w:type="dxa"/>
            </w:tcMar>
            <w:vAlign w:val="center"/>
          </w:tcPr>
          <w:p w:rsidR="00BB09AA" w:rsidRDefault="00BB09AA" w:rsidP="001B63C6">
            <w:pPr>
              <w:spacing w:line="280" w:lineRule="atLeast"/>
              <w:jc w:val="both"/>
              <w:rPr>
                <w:lang w:eastAsia="de-DE"/>
              </w:rPr>
            </w:pPr>
            <w:r>
              <w:rPr>
                <w:lang w:eastAsia="de-DE"/>
              </w:rPr>
              <w:t>……………………………..</w:t>
            </w:r>
          </w:p>
        </w:tc>
      </w:tr>
      <w:tr w:rsidR="00BB09AA" w:rsidTr="001B63C6">
        <w:trPr>
          <w:cantSplit/>
        </w:trPr>
        <w:tc>
          <w:tcPr>
            <w:tcW w:w="469" w:type="dxa"/>
            <w:tcBorders>
              <w:top w:val="single" w:sz="4" w:space="0" w:color="4472C4"/>
              <w:left w:val="single" w:sz="4" w:space="0" w:color="4472C4"/>
              <w:bottom w:val="single" w:sz="4" w:space="0" w:color="4472C4"/>
              <w:right w:val="single" w:sz="4" w:space="0" w:color="4472C4"/>
            </w:tcBorders>
            <w:shd w:val="clear" w:color="auto" w:fill="FFFFFF"/>
            <w:tcMar>
              <w:left w:w="65" w:type="dxa"/>
            </w:tcMar>
          </w:tcPr>
          <w:p w:rsidR="00BB09AA" w:rsidRDefault="00BB09AA" w:rsidP="001B63C6">
            <w:pPr>
              <w:tabs>
                <w:tab w:val="left" w:pos="924"/>
              </w:tabs>
              <w:spacing w:line="280" w:lineRule="atLeast"/>
              <w:jc w:val="center"/>
              <w:rPr>
                <w:rFonts w:ascii="Wingdings" w:hAnsi="Wingdings"/>
                <w:color w:val="44546A"/>
                <w:sz w:val="24"/>
                <w:szCs w:val="28"/>
                <w:lang w:eastAsia="de-DE"/>
              </w:rPr>
            </w:pPr>
            <w:r>
              <w:rPr>
                <w:rFonts w:ascii="Wingdings" w:hAnsi="Wingdings"/>
                <w:color w:val="44546A"/>
                <w:sz w:val="24"/>
                <w:szCs w:val="28"/>
                <w:lang w:eastAsia="de-DE"/>
              </w:rPr>
              <w:t></w:t>
            </w:r>
          </w:p>
        </w:tc>
        <w:tc>
          <w:tcPr>
            <w:tcW w:w="8591" w:type="dxa"/>
            <w:tcBorders>
              <w:top w:val="single" w:sz="4" w:space="0" w:color="4472C4"/>
              <w:left w:val="single" w:sz="4" w:space="0" w:color="4472C4"/>
              <w:bottom w:val="single" w:sz="4" w:space="0" w:color="4472C4"/>
              <w:right w:val="single" w:sz="4" w:space="0" w:color="4472C4"/>
            </w:tcBorders>
            <w:shd w:val="clear" w:color="auto" w:fill="FFFFFF"/>
            <w:tcMar>
              <w:left w:w="65" w:type="dxa"/>
            </w:tcMar>
            <w:vAlign w:val="center"/>
          </w:tcPr>
          <w:p w:rsidR="00BB09AA" w:rsidRDefault="00BB09AA" w:rsidP="001B63C6">
            <w:pPr>
              <w:spacing w:line="280" w:lineRule="atLeast"/>
              <w:jc w:val="both"/>
              <w:rPr>
                <w:lang w:eastAsia="de-DE"/>
              </w:rPr>
            </w:pPr>
            <w:r>
              <w:rPr>
                <w:lang w:eastAsia="de-DE"/>
              </w:rPr>
              <w:t>……………………………..</w:t>
            </w:r>
          </w:p>
        </w:tc>
      </w:tr>
    </w:tbl>
    <w:p w:rsidR="00BB09AA" w:rsidRDefault="00BB09AA" w:rsidP="00BB09AA">
      <w:pPr>
        <w:tabs>
          <w:tab w:val="left" w:pos="708"/>
        </w:tabs>
        <w:spacing w:before="20" w:after="20"/>
        <w:ind w:left="284"/>
        <w:rPr>
          <w:rFonts w:ascii="Arial" w:hAnsi="Arial"/>
          <w:sz w:val="18"/>
          <w:szCs w:val="18"/>
          <w:lang w:eastAsia="fr-FR"/>
        </w:rPr>
      </w:pPr>
    </w:p>
    <w:tbl>
      <w:tblPr>
        <w:tblW w:w="0" w:type="auto"/>
        <w:tblInd w:w="-5"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67" w:type="dxa"/>
          <w:right w:w="72" w:type="dxa"/>
        </w:tblCellMar>
        <w:tblLook w:val="04A0"/>
      </w:tblPr>
      <w:tblGrid>
        <w:gridCol w:w="1337"/>
        <w:gridCol w:w="4001"/>
        <w:gridCol w:w="3758"/>
      </w:tblGrid>
      <w:tr w:rsidR="00BB09AA" w:rsidRPr="00BB09AA" w:rsidTr="001B63C6">
        <w:trPr>
          <w:cantSplit/>
          <w:trHeight w:val="60"/>
        </w:trPr>
        <w:tc>
          <w:tcPr>
            <w:tcW w:w="1327" w:type="dxa"/>
            <w:tcBorders>
              <w:top w:val="single" w:sz="4" w:space="0" w:color="4472C4"/>
              <w:left w:val="single" w:sz="4" w:space="0" w:color="4472C4"/>
              <w:bottom w:val="single" w:sz="4" w:space="0" w:color="4472C4"/>
              <w:right w:val="single" w:sz="4" w:space="0" w:color="4472C4"/>
            </w:tcBorders>
            <w:shd w:val="clear" w:color="auto" w:fill="F3F3F3"/>
            <w:tcMar>
              <w:left w:w="67" w:type="dxa"/>
            </w:tcMar>
          </w:tcPr>
          <w:p w:rsidR="00BB09AA" w:rsidRDefault="00BB09AA" w:rsidP="001B63C6">
            <w:pPr>
              <w:keepNext/>
              <w:spacing w:before="20" w:after="20" w:line="252" w:lineRule="auto"/>
              <w:ind w:left="284" w:hanging="284"/>
              <w:rPr>
                <w:rFonts w:ascii="Arial" w:hAnsi="Arial"/>
                <w:b/>
                <w:color w:val="244061"/>
                <w:sz w:val="18"/>
                <w:szCs w:val="18"/>
              </w:rPr>
            </w:pPr>
            <w:proofErr w:type="spellStart"/>
            <w:r>
              <w:rPr>
                <w:rFonts w:ascii="Arial" w:hAnsi="Arial"/>
                <w:b/>
                <w:color w:val="244061"/>
                <w:sz w:val="18"/>
                <w:szCs w:val="18"/>
              </w:rPr>
              <w:t>Compétences</w:t>
            </w:r>
            <w:proofErr w:type="spellEnd"/>
          </w:p>
          <w:p w:rsidR="00BB09AA" w:rsidRDefault="00BB09AA" w:rsidP="001B63C6">
            <w:pPr>
              <w:keepNext/>
              <w:spacing w:before="20" w:after="20" w:line="252" w:lineRule="auto"/>
              <w:ind w:left="284" w:hanging="284"/>
              <w:rPr>
                <w:rFonts w:ascii="Arial" w:hAnsi="Arial"/>
                <w:b/>
                <w:color w:val="244061"/>
                <w:sz w:val="18"/>
                <w:szCs w:val="18"/>
              </w:rPr>
            </w:pPr>
            <w:proofErr w:type="spellStart"/>
            <w:r>
              <w:rPr>
                <w:rFonts w:ascii="Arial" w:hAnsi="Arial"/>
                <w:b/>
                <w:color w:val="244061"/>
                <w:sz w:val="18"/>
                <w:szCs w:val="18"/>
              </w:rPr>
              <w:t>spécifiques</w:t>
            </w:r>
            <w:proofErr w:type="spellEnd"/>
            <w:r>
              <w:rPr>
                <w:rFonts w:ascii="Arial" w:hAnsi="Arial"/>
                <w:b/>
                <w:color w:val="244061"/>
                <w:sz w:val="18"/>
                <w:szCs w:val="18"/>
              </w:rPr>
              <w:t xml:space="preserve"> :  </w:t>
            </w:r>
          </w:p>
        </w:tc>
        <w:tc>
          <w:tcPr>
            <w:tcW w:w="7759" w:type="dxa"/>
            <w:gridSpan w:val="2"/>
            <w:tcBorders>
              <w:top w:val="single" w:sz="4" w:space="0" w:color="4472C4"/>
              <w:left w:val="single" w:sz="4" w:space="0" w:color="4472C4"/>
              <w:bottom w:val="single" w:sz="4" w:space="0" w:color="4472C4"/>
              <w:right w:val="single" w:sz="4" w:space="0" w:color="4472C4"/>
            </w:tcBorders>
            <w:shd w:val="clear" w:color="auto" w:fill="F3F3F3"/>
            <w:tcMar>
              <w:left w:w="67" w:type="dxa"/>
            </w:tcMar>
          </w:tcPr>
          <w:p w:rsidR="00BB09AA" w:rsidRPr="000807F3" w:rsidRDefault="00BB09AA" w:rsidP="00BB09AA">
            <w:pPr>
              <w:keepNext/>
              <w:numPr>
                <w:ilvl w:val="0"/>
                <w:numId w:val="4"/>
              </w:numPr>
              <w:suppressAutoHyphens/>
              <w:spacing w:before="20" w:after="20" w:line="252" w:lineRule="auto"/>
              <w:ind w:left="284"/>
              <w:jc w:val="both"/>
              <w:rPr>
                <w:rFonts w:ascii="Arial" w:hAnsi="Arial"/>
                <w:b/>
                <w:color w:val="244061"/>
                <w:sz w:val="18"/>
                <w:szCs w:val="18"/>
                <w:lang w:val="fr-FR"/>
              </w:rPr>
            </w:pPr>
            <w:r w:rsidRPr="000807F3">
              <w:rPr>
                <w:rFonts w:ascii="Arial" w:hAnsi="Arial"/>
                <w:b/>
                <w:color w:val="244061"/>
                <w:sz w:val="18"/>
                <w:szCs w:val="18"/>
                <w:lang w:val="fr-FR"/>
              </w:rPr>
              <w:t>Expériences pertinentes de l’expert qui illustrent le mieux sa compétence :</w:t>
            </w:r>
          </w:p>
        </w:tc>
      </w:tr>
      <w:tr w:rsidR="00BB09AA" w:rsidTr="001B63C6">
        <w:trPr>
          <w:cantSplit/>
          <w:trHeight w:val="60"/>
        </w:trPr>
        <w:tc>
          <w:tcPr>
            <w:tcW w:w="1327" w:type="dxa"/>
            <w:vMerge w:val="restart"/>
            <w:tcBorders>
              <w:top w:val="single" w:sz="4" w:space="0" w:color="4472C4"/>
              <w:left w:val="single" w:sz="4" w:space="0" w:color="4472C4"/>
              <w:bottom w:val="single" w:sz="4" w:space="0" w:color="4472C4"/>
              <w:right w:val="single" w:sz="4" w:space="0" w:color="4472C4"/>
            </w:tcBorders>
            <w:shd w:val="clear" w:color="auto" w:fill="FFFFFF"/>
            <w:tcMar>
              <w:left w:w="67" w:type="dxa"/>
            </w:tcMar>
          </w:tcPr>
          <w:p w:rsidR="00BB09AA" w:rsidRPr="000807F3" w:rsidRDefault="00BB09AA" w:rsidP="001B63C6">
            <w:pPr>
              <w:tabs>
                <w:tab w:val="left" w:pos="924"/>
              </w:tabs>
              <w:jc w:val="center"/>
              <w:rPr>
                <w:color w:val="FF0000"/>
                <w:lang w:val="fr-FR"/>
              </w:rPr>
            </w:pPr>
          </w:p>
          <w:p w:rsidR="00BB09AA" w:rsidRPr="000807F3" w:rsidRDefault="00BB09AA" w:rsidP="001B63C6">
            <w:pPr>
              <w:tabs>
                <w:tab w:val="left" w:pos="924"/>
              </w:tabs>
              <w:spacing w:line="280" w:lineRule="atLeast"/>
              <w:jc w:val="center"/>
              <w:rPr>
                <w:rFonts w:ascii="Wingdings" w:hAnsi="Wingdings"/>
                <w:color w:val="44546A"/>
                <w:sz w:val="24"/>
                <w:szCs w:val="28"/>
                <w:lang w:val="fr-FR" w:eastAsia="de-DE"/>
              </w:rPr>
            </w:pPr>
            <w:r>
              <w:rPr>
                <w:rFonts w:ascii="Wingdings" w:hAnsi="Wingdings"/>
                <w:color w:val="44546A"/>
                <w:sz w:val="24"/>
                <w:szCs w:val="28"/>
                <w:lang w:eastAsia="de-DE"/>
              </w:rPr>
              <w:t></w:t>
            </w:r>
            <w:r>
              <w:rPr>
                <w:rFonts w:ascii="Wingdings" w:hAnsi="Wingdings"/>
                <w:color w:val="44546A"/>
                <w:sz w:val="24"/>
                <w:szCs w:val="28"/>
                <w:lang w:eastAsia="de-DE"/>
              </w:rPr>
              <w:t></w:t>
            </w:r>
            <w:r>
              <w:rPr>
                <w:rFonts w:ascii="Wingdings" w:hAnsi="Wingdings"/>
                <w:color w:val="44546A"/>
                <w:sz w:val="24"/>
                <w:szCs w:val="28"/>
                <w:lang w:eastAsia="de-DE"/>
              </w:rPr>
              <w:t></w:t>
            </w:r>
            <w:r>
              <w:rPr>
                <w:rFonts w:ascii="Wingdings" w:hAnsi="Wingdings"/>
                <w:color w:val="44546A"/>
                <w:sz w:val="24"/>
                <w:szCs w:val="28"/>
                <w:lang w:eastAsia="de-DE"/>
              </w:rPr>
              <w:t></w:t>
            </w:r>
            <w:r>
              <w:rPr>
                <w:rFonts w:ascii="Wingdings" w:hAnsi="Wingdings"/>
                <w:color w:val="44546A"/>
                <w:sz w:val="24"/>
                <w:szCs w:val="28"/>
                <w:lang w:eastAsia="de-DE"/>
              </w:rPr>
              <w:t></w:t>
            </w:r>
          </w:p>
          <w:p w:rsidR="00BB09AA" w:rsidRPr="000807F3" w:rsidRDefault="00BB09AA" w:rsidP="001B63C6">
            <w:pPr>
              <w:tabs>
                <w:tab w:val="left" w:pos="924"/>
              </w:tabs>
              <w:jc w:val="center"/>
              <w:rPr>
                <w:color w:val="FF0000"/>
                <w:lang w:val="fr-FR" w:eastAsia="de-DE"/>
              </w:rPr>
            </w:pPr>
            <w:r w:rsidRPr="000807F3">
              <w:rPr>
                <w:color w:val="FF0000"/>
                <w:lang w:val="fr-FR" w:eastAsia="de-DE"/>
              </w:rPr>
              <w:t>Supprimer les numéros des compétences spécifiques non concernées par cette expérience</w:t>
            </w:r>
          </w:p>
        </w:tc>
        <w:tc>
          <w:tcPr>
            <w:tcW w:w="4001" w:type="dxa"/>
            <w:vMerge w:val="restart"/>
            <w:tcBorders>
              <w:top w:val="single" w:sz="4" w:space="0" w:color="4472C4"/>
              <w:left w:val="single" w:sz="4" w:space="0" w:color="4472C4"/>
              <w:bottom w:val="single" w:sz="4" w:space="0" w:color="4472C4"/>
              <w:right w:val="single" w:sz="4" w:space="0" w:color="4472C4"/>
            </w:tcBorders>
            <w:shd w:val="clear" w:color="auto" w:fill="FFFFFF"/>
            <w:tcMar>
              <w:left w:w="67" w:type="dxa"/>
            </w:tcMar>
          </w:tcPr>
          <w:p w:rsidR="00BB09AA" w:rsidRPr="000807F3" w:rsidRDefault="00BB09AA" w:rsidP="001B63C6">
            <w:pPr>
              <w:keepNext/>
              <w:spacing w:before="20" w:after="20" w:line="252" w:lineRule="auto"/>
              <w:rPr>
                <w:rFonts w:ascii="Arial" w:hAnsi="Arial"/>
                <w:iCs/>
                <w:sz w:val="18"/>
                <w:szCs w:val="24"/>
                <w:lang w:val="fr-FR"/>
              </w:rPr>
            </w:pPr>
            <w:r w:rsidRPr="000807F3">
              <w:rPr>
                <w:rFonts w:ascii="Arial" w:hAnsi="Arial"/>
                <w:iCs/>
                <w:sz w:val="18"/>
                <w:szCs w:val="24"/>
                <w:lang w:val="fr-FR"/>
              </w:rPr>
              <w:t>Nom du projet:</w:t>
            </w:r>
          </w:p>
          <w:p w:rsidR="00BB09AA" w:rsidRPr="000807F3" w:rsidRDefault="00BB09AA" w:rsidP="001B63C6">
            <w:pPr>
              <w:keepNext/>
              <w:spacing w:before="20" w:after="20" w:line="252" w:lineRule="auto"/>
              <w:rPr>
                <w:rFonts w:ascii="Arial" w:hAnsi="Arial"/>
                <w:iCs/>
                <w:sz w:val="18"/>
                <w:szCs w:val="24"/>
                <w:lang w:val="fr-FR"/>
              </w:rPr>
            </w:pPr>
            <w:r w:rsidRPr="000807F3">
              <w:rPr>
                <w:rFonts w:ascii="Arial" w:hAnsi="Arial"/>
                <w:iCs/>
                <w:sz w:val="18"/>
                <w:szCs w:val="24"/>
                <w:lang w:val="fr-FR"/>
              </w:rPr>
              <w:t>Année :</w:t>
            </w:r>
          </w:p>
          <w:p w:rsidR="00BB09AA" w:rsidRPr="000807F3" w:rsidRDefault="00BB09AA" w:rsidP="001B63C6">
            <w:pPr>
              <w:keepNext/>
              <w:spacing w:before="20" w:after="20" w:line="252" w:lineRule="auto"/>
              <w:rPr>
                <w:rFonts w:ascii="Arial" w:hAnsi="Arial"/>
                <w:iCs/>
                <w:sz w:val="18"/>
                <w:szCs w:val="24"/>
                <w:lang w:val="fr-FR"/>
              </w:rPr>
            </w:pPr>
            <w:r w:rsidRPr="000807F3">
              <w:rPr>
                <w:rFonts w:ascii="Arial" w:hAnsi="Arial"/>
                <w:iCs/>
                <w:sz w:val="18"/>
                <w:szCs w:val="24"/>
                <w:lang w:val="fr-FR"/>
              </w:rPr>
              <w:t>Lieu :</w:t>
            </w:r>
          </w:p>
          <w:p w:rsidR="00BB09AA" w:rsidRPr="000807F3" w:rsidRDefault="00BB09AA" w:rsidP="001B63C6">
            <w:pPr>
              <w:spacing w:before="20" w:after="20" w:line="252" w:lineRule="auto"/>
              <w:rPr>
                <w:rFonts w:ascii="Arial" w:hAnsi="Arial"/>
                <w:iCs/>
                <w:sz w:val="18"/>
                <w:szCs w:val="24"/>
                <w:lang w:val="fr-FR"/>
              </w:rPr>
            </w:pPr>
            <w:r w:rsidRPr="000807F3">
              <w:rPr>
                <w:rFonts w:ascii="Arial" w:hAnsi="Arial"/>
                <w:iCs/>
                <w:sz w:val="18"/>
                <w:szCs w:val="24"/>
                <w:lang w:val="fr-FR"/>
              </w:rPr>
              <w:t>Client :</w:t>
            </w:r>
          </w:p>
          <w:p w:rsidR="00BB09AA" w:rsidRPr="000807F3" w:rsidRDefault="00BB09AA" w:rsidP="001B63C6">
            <w:pPr>
              <w:spacing w:before="20" w:after="20" w:line="252" w:lineRule="auto"/>
              <w:rPr>
                <w:rFonts w:ascii="Arial" w:hAnsi="Arial"/>
                <w:iCs/>
                <w:sz w:val="18"/>
                <w:szCs w:val="24"/>
                <w:lang w:val="fr-FR"/>
              </w:rPr>
            </w:pPr>
            <w:r w:rsidRPr="000807F3">
              <w:rPr>
                <w:rFonts w:ascii="Arial" w:hAnsi="Arial"/>
                <w:iCs/>
                <w:sz w:val="18"/>
                <w:szCs w:val="24"/>
                <w:lang w:val="fr-FR"/>
              </w:rPr>
              <w:t>Nom et prénom de la personne de contact chez le client :</w:t>
            </w:r>
          </w:p>
          <w:p w:rsidR="00BB09AA" w:rsidRPr="000807F3" w:rsidRDefault="00BB09AA" w:rsidP="001B63C6">
            <w:pPr>
              <w:spacing w:before="20" w:after="20" w:line="252" w:lineRule="auto"/>
              <w:rPr>
                <w:rFonts w:ascii="Arial" w:hAnsi="Arial"/>
                <w:iCs/>
                <w:sz w:val="18"/>
                <w:szCs w:val="24"/>
                <w:lang w:val="fr-FR"/>
              </w:rPr>
            </w:pPr>
            <w:r w:rsidRPr="000807F3">
              <w:rPr>
                <w:rFonts w:ascii="Arial" w:hAnsi="Arial"/>
                <w:iCs/>
                <w:sz w:val="18"/>
                <w:szCs w:val="24"/>
                <w:lang w:val="fr-FR"/>
              </w:rPr>
              <w:t>Coordonnées de la personne de contact chez le client (tél. et email) :</w:t>
            </w:r>
          </w:p>
          <w:p w:rsidR="00BB09AA" w:rsidRDefault="00BB09AA" w:rsidP="001B63C6">
            <w:pPr>
              <w:spacing w:before="20" w:after="20" w:line="252" w:lineRule="auto"/>
              <w:rPr>
                <w:rFonts w:ascii="Arial" w:hAnsi="Arial"/>
                <w:iCs/>
                <w:sz w:val="18"/>
                <w:szCs w:val="24"/>
              </w:rPr>
            </w:pPr>
            <w:proofErr w:type="spellStart"/>
            <w:r>
              <w:rPr>
                <w:rFonts w:ascii="Arial" w:hAnsi="Arial"/>
                <w:iCs/>
                <w:sz w:val="18"/>
                <w:szCs w:val="24"/>
              </w:rPr>
              <w:t>Poste</w:t>
            </w:r>
            <w:proofErr w:type="spellEnd"/>
            <w:r>
              <w:rPr>
                <w:rFonts w:ascii="Arial" w:hAnsi="Arial"/>
                <w:iCs/>
                <w:sz w:val="18"/>
                <w:szCs w:val="24"/>
              </w:rPr>
              <w:t xml:space="preserve"> :</w:t>
            </w:r>
          </w:p>
          <w:p w:rsidR="00BB09AA" w:rsidRDefault="00BB09AA" w:rsidP="001B63C6">
            <w:pPr>
              <w:spacing w:before="20" w:after="20" w:line="252" w:lineRule="auto"/>
              <w:rPr>
                <w:rFonts w:ascii="Arial" w:hAnsi="Arial"/>
                <w:iCs/>
                <w:sz w:val="18"/>
                <w:szCs w:val="24"/>
              </w:rPr>
            </w:pPr>
            <w:proofErr w:type="spellStart"/>
            <w:r>
              <w:rPr>
                <w:rFonts w:ascii="Arial" w:hAnsi="Arial"/>
                <w:iCs/>
                <w:sz w:val="18"/>
                <w:szCs w:val="24"/>
              </w:rPr>
              <w:t>Activités</w:t>
            </w:r>
            <w:proofErr w:type="spellEnd"/>
            <w:r>
              <w:rPr>
                <w:rFonts w:ascii="Arial" w:hAnsi="Arial"/>
                <w:iCs/>
                <w:sz w:val="18"/>
                <w:szCs w:val="24"/>
              </w:rPr>
              <w:t xml:space="preserve"> :</w:t>
            </w:r>
          </w:p>
        </w:tc>
        <w:tc>
          <w:tcPr>
            <w:tcW w:w="3758" w:type="dxa"/>
            <w:tcBorders>
              <w:top w:val="single" w:sz="4" w:space="0" w:color="4472C4"/>
              <w:left w:val="single" w:sz="4" w:space="0" w:color="4472C4"/>
              <w:bottom w:val="nil"/>
              <w:right w:val="single" w:sz="4" w:space="0" w:color="4472C4"/>
            </w:tcBorders>
            <w:shd w:val="clear" w:color="auto" w:fill="FFFFFF"/>
            <w:tcMar>
              <w:left w:w="67" w:type="dxa"/>
            </w:tcMar>
          </w:tcPr>
          <w:p w:rsidR="00BB09AA" w:rsidRDefault="00BB09AA" w:rsidP="001B63C6">
            <w:pPr>
              <w:spacing w:before="20" w:after="20" w:line="252" w:lineRule="auto"/>
              <w:rPr>
                <w:rFonts w:ascii="Arial" w:hAnsi="Arial"/>
                <w:bCs/>
                <w:sz w:val="18"/>
                <w:szCs w:val="24"/>
              </w:rPr>
            </w:pPr>
            <w:r>
              <w:rPr>
                <w:rFonts w:ascii="Arial" w:hAnsi="Arial"/>
                <w:bCs/>
                <w:sz w:val="18"/>
                <w:szCs w:val="24"/>
              </w:rPr>
              <w:t>………………………..</w:t>
            </w:r>
          </w:p>
        </w:tc>
      </w:tr>
      <w:tr w:rsidR="00BB09AA" w:rsidTr="001B63C6">
        <w:trPr>
          <w:cantSplit/>
          <w:trHeight w:val="80"/>
        </w:trPr>
        <w:tc>
          <w:tcPr>
            <w:tcW w:w="1327" w:type="dxa"/>
            <w:vMerge/>
            <w:tcBorders>
              <w:top w:val="single" w:sz="4" w:space="0" w:color="4472C4"/>
              <w:left w:val="single" w:sz="4" w:space="0" w:color="4472C4"/>
              <w:bottom w:val="single" w:sz="4" w:space="0" w:color="4472C4"/>
              <w:right w:val="single" w:sz="4" w:space="0" w:color="4472C4"/>
            </w:tcBorders>
            <w:shd w:val="clear" w:color="auto" w:fill="FFFFFF"/>
            <w:tcMar>
              <w:left w:w="67" w:type="dxa"/>
            </w:tcMar>
            <w:vAlign w:val="center"/>
          </w:tcPr>
          <w:p w:rsidR="00BB09AA" w:rsidRDefault="00BB09AA" w:rsidP="001B63C6">
            <w:pPr>
              <w:spacing w:line="252" w:lineRule="auto"/>
              <w:jc w:val="both"/>
              <w:rPr>
                <w:color w:val="FF0000"/>
              </w:rPr>
            </w:pPr>
          </w:p>
        </w:tc>
        <w:tc>
          <w:tcPr>
            <w:tcW w:w="4001" w:type="dxa"/>
            <w:vMerge/>
            <w:tcBorders>
              <w:top w:val="single" w:sz="4" w:space="0" w:color="4472C4"/>
              <w:left w:val="single" w:sz="4" w:space="0" w:color="4472C4"/>
              <w:bottom w:val="single" w:sz="4" w:space="0" w:color="4472C4"/>
              <w:right w:val="single" w:sz="4" w:space="0" w:color="4472C4"/>
            </w:tcBorders>
            <w:shd w:val="clear" w:color="auto" w:fill="FFFFFF"/>
            <w:tcMar>
              <w:left w:w="67" w:type="dxa"/>
            </w:tcMar>
            <w:vAlign w:val="center"/>
          </w:tcPr>
          <w:p w:rsidR="00BB09AA" w:rsidRDefault="00BB09AA" w:rsidP="001B63C6">
            <w:pPr>
              <w:spacing w:line="252" w:lineRule="auto"/>
              <w:jc w:val="both"/>
              <w:rPr>
                <w:rFonts w:ascii="Arial" w:hAnsi="Arial"/>
                <w:iCs/>
                <w:sz w:val="18"/>
                <w:szCs w:val="24"/>
              </w:rPr>
            </w:pPr>
          </w:p>
        </w:tc>
        <w:tc>
          <w:tcPr>
            <w:tcW w:w="3758" w:type="dxa"/>
            <w:tcBorders>
              <w:top w:val="nil"/>
              <w:left w:val="single" w:sz="4" w:space="0" w:color="4472C4"/>
              <w:bottom w:val="nil"/>
              <w:right w:val="single" w:sz="4" w:space="0" w:color="4472C4"/>
            </w:tcBorders>
            <w:shd w:val="clear" w:color="auto" w:fill="FFFFFF"/>
            <w:tcMar>
              <w:left w:w="67" w:type="dxa"/>
            </w:tcMar>
          </w:tcPr>
          <w:p w:rsidR="00BB09AA" w:rsidRDefault="00BB09AA" w:rsidP="001B63C6">
            <w:pPr>
              <w:spacing w:before="20" w:after="20" w:line="252" w:lineRule="auto"/>
              <w:rPr>
                <w:rFonts w:ascii="Arial" w:hAnsi="Arial"/>
                <w:bCs/>
                <w:sz w:val="18"/>
                <w:szCs w:val="24"/>
              </w:rPr>
            </w:pPr>
            <w:r>
              <w:rPr>
                <w:rFonts w:ascii="Arial" w:hAnsi="Arial"/>
                <w:bCs/>
                <w:sz w:val="18"/>
                <w:szCs w:val="24"/>
              </w:rPr>
              <w:t>……………………….</w:t>
            </w:r>
          </w:p>
        </w:tc>
      </w:tr>
      <w:tr w:rsidR="00BB09AA" w:rsidTr="001B63C6">
        <w:trPr>
          <w:cantSplit/>
          <w:trHeight w:val="80"/>
        </w:trPr>
        <w:tc>
          <w:tcPr>
            <w:tcW w:w="1327" w:type="dxa"/>
            <w:vMerge/>
            <w:tcBorders>
              <w:top w:val="single" w:sz="4" w:space="0" w:color="4472C4"/>
              <w:left w:val="single" w:sz="4" w:space="0" w:color="4472C4"/>
              <w:bottom w:val="single" w:sz="4" w:space="0" w:color="4472C4"/>
              <w:right w:val="single" w:sz="4" w:space="0" w:color="4472C4"/>
            </w:tcBorders>
            <w:shd w:val="clear" w:color="auto" w:fill="FFFFFF"/>
            <w:tcMar>
              <w:left w:w="67" w:type="dxa"/>
            </w:tcMar>
            <w:vAlign w:val="center"/>
          </w:tcPr>
          <w:p w:rsidR="00BB09AA" w:rsidRDefault="00BB09AA" w:rsidP="001B63C6">
            <w:pPr>
              <w:spacing w:line="252" w:lineRule="auto"/>
              <w:jc w:val="both"/>
              <w:rPr>
                <w:color w:val="FF0000"/>
              </w:rPr>
            </w:pPr>
          </w:p>
        </w:tc>
        <w:tc>
          <w:tcPr>
            <w:tcW w:w="4001" w:type="dxa"/>
            <w:vMerge/>
            <w:tcBorders>
              <w:top w:val="single" w:sz="4" w:space="0" w:color="4472C4"/>
              <w:left w:val="single" w:sz="4" w:space="0" w:color="4472C4"/>
              <w:bottom w:val="single" w:sz="4" w:space="0" w:color="4472C4"/>
              <w:right w:val="single" w:sz="4" w:space="0" w:color="4472C4"/>
            </w:tcBorders>
            <w:shd w:val="clear" w:color="auto" w:fill="FFFFFF"/>
            <w:tcMar>
              <w:left w:w="67" w:type="dxa"/>
            </w:tcMar>
            <w:vAlign w:val="center"/>
          </w:tcPr>
          <w:p w:rsidR="00BB09AA" w:rsidRDefault="00BB09AA" w:rsidP="001B63C6">
            <w:pPr>
              <w:spacing w:line="252" w:lineRule="auto"/>
              <w:jc w:val="both"/>
              <w:rPr>
                <w:rFonts w:ascii="Arial" w:hAnsi="Arial"/>
                <w:iCs/>
                <w:sz w:val="18"/>
                <w:szCs w:val="24"/>
              </w:rPr>
            </w:pPr>
          </w:p>
        </w:tc>
        <w:tc>
          <w:tcPr>
            <w:tcW w:w="3758" w:type="dxa"/>
            <w:tcBorders>
              <w:top w:val="nil"/>
              <w:left w:val="single" w:sz="4" w:space="0" w:color="4472C4"/>
              <w:bottom w:val="nil"/>
              <w:right w:val="single" w:sz="4" w:space="0" w:color="4472C4"/>
            </w:tcBorders>
            <w:shd w:val="clear" w:color="auto" w:fill="FFFFFF"/>
            <w:tcMar>
              <w:left w:w="67" w:type="dxa"/>
            </w:tcMar>
          </w:tcPr>
          <w:p w:rsidR="00BB09AA" w:rsidRDefault="00BB09AA" w:rsidP="001B63C6">
            <w:pPr>
              <w:spacing w:before="20" w:after="20" w:line="252" w:lineRule="auto"/>
              <w:rPr>
                <w:rFonts w:ascii="Arial" w:hAnsi="Arial"/>
                <w:bCs/>
                <w:sz w:val="18"/>
                <w:szCs w:val="24"/>
              </w:rPr>
            </w:pPr>
            <w:r>
              <w:rPr>
                <w:rFonts w:ascii="Arial" w:hAnsi="Arial"/>
                <w:bCs/>
                <w:sz w:val="18"/>
                <w:szCs w:val="24"/>
              </w:rPr>
              <w:t>……………………….</w:t>
            </w:r>
          </w:p>
        </w:tc>
      </w:tr>
      <w:tr w:rsidR="00BB09AA" w:rsidTr="001B63C6">
        <w:trPr>
          <w:cantSplit/>
        </w:trPr>
        <w:tc>
          <w:tcPr>
            <w:tcW w:w="1327" w:type="dxa"/>
            <w:vMerge/>
            <w:tcBorders>
              <w:top w:val="single" w:sz="4" w:space="0" w:color="4472C4"/>
              <w:left w:val="single" w:sz="4" w:space="0" w:color="4472C4"/>
              <w:bottom w:val="single" w:sz="4" w:space="0" w:color="4472C4"/>
              <w:right w:val="single" w:sz="4" w:space="0" w:color="4472C4"/>
            </w:tcBorders>
            <w:shd w:val="clear" w:color="auto" w:fill="FFFFFF"/>
            <w:tcMar>
              <w:left w:w="67" w:type="dxa"/>
            </w:tcMar>
            <w:vAlign w:val="center"/>
          </w:tcPr>
          <w:p w:rsidR="00BB09AA" w:rsidRDefault="00BB09AA" w:rsidP="001B63C6">
            <w:pPr>
              <w:spacing w:line="252" w:lineRule="auto"/>
              <w:jc w:val="both"/>
              <w:rPr>
                <w:color w:val="FF0000"/>
              </w:rPr>
            </w:pPr>
          </w:p>
        </w:tc>
        <w:tc>
          <w:tcPr>
            <w:tcW w:w="4001" w:type="dxa"/>
            <w:vMerge/>
            <w:tcBorders>
              <w:top w:val="single" w:sz="4" w:space="0" w:color="4472C4"/>
              <w:left w:val="single" w:sz="4" w:space="0" w:color="4472C4"/>
              <w:bottom w:val="single" w:sz="4" w:space="0" w:color="4472C4"/>
              <w:right w:val="single" w:sz="4" w:space="0" w:color="4472C4"/>
            </w:tcBorders>
            <w:shd w:val="clear" w:color="auto" w:fill="FFFFFF"/>
            <w:tcMar>
              <w:left w:w="67" w:type="dxa"/>
            </w:tcMar>
            <w:vAlign w:val="center"/>
          </w:tcPr>
          <w:p w:rsidR="00BB09AA" w:rsidRDefault="00BB09AA" w:rsidP="001B63C6">
            <w:pPr>
              <w:spacing w:line="252" w:lineRule="auto"/>
              <w:jc w:val="both"/>
              <w:rPr>
                <w:rFonts w:ascii="Arial" w:hAnsi="Arial"/>
                <w:iCs/>
                <w:sz w:val="18"/>
                <w:szCs w:val="24"/>
              </w:rPr>
            </w:pPr>
          </w:p>
        </w:tc>
        <w:tc>
          <w:tcPr>
            <w:tcW w:w="3758" w:type="dxa"/>
            <w:tcBorders>
              <w:top w:val="nil"/>
              <w:left w:val="single" w:sz="4" w:space="0" w:color="4472C4"/>
              <w:bottom w:val="nil"/>
              <w:right w:val="single" w:sz="4" w:space="0" w:color="4472C4"/>
            </w:tcBorders>
            <w:shd w:val="clear" w:color="auto" w:fill="FFFFFF"/>
            <w:tcMar>
              <w:left w:w="67" w:type="dxa"/>
            </w:tcMar>
          </w:tcPr>
          <w:p w:rsidR="00BB09AA" w:rsidRDefault="00BB09AA" w:rsidP="001B63C6">
            <w:pPr>
              <w:spacing w:before="20" w:after="20" w:line="252" w:lineRule="auto"/>
              <w:rPr>
                <w:rFonts w:ascii="Arial" w:hAnsi="Arial"/>
                <w:bCs/>
                <w:sz w:val="18"/>
                <w:szCs w:val="24"/>
              </w:rPr>
            </w:pPr>
            <w:r>
              <w:rPr>
                <w:rFonts w:ascii="Arial" w:hAnsi="Arial"/>
                <w:bCs/>
                <w:sz w:val="18"/>
                <w:szCs w:val="24"/>
              </w:rPr>
              <w:t>……………………….</w:t>
            </w:r>
          </w:p>
          <w:p w:rsidR="00BB09AA" w:rsidRDefault="00BB09AA" w:rsidP="001B63C6">
            <w:pPr>
              <w:spacing w:before="20" w:after="20" w:line="252" w:lineRule="auto"/>
              <w:rPr>
                <w:rFonts w:ascii="Arial" w:hAnsi="Arial"/>
                <w:bCs/>
                <w:sz w:val="18"/>
                <w:szCs w:val="24"/>
              </w:rPr>
            </w:pPr>
            <w:r>
              <w:rPr>
                <w:rFonts w:ascii="Arial" w:hAnsi="Arial"/>
                <w:bCs/>
                <w:sz w:val="18"/>
                <w:szCs w:val="24"/>
              </w:rPr>
              <w:t>……………………….</w:t>
            </w:r>
          </w:p>
          <w:p w:rsidR="00BB09AA" w:rsidRDefault="00BB09AA" w:rsidP="001B63C6">
            <w:pPr>
              <w:spacing w:before="20" w:after="20" w:line="252" w:lineRule="auto"/>
              <w:rPr>
                <w:rFonts w:ascii="Arial" w:hAnsi="Arial"/>
                <w:bCs/>
                <w:sz w:val="18"/>
                <w:szCs w:val="24"/>
              </w:rPr>
            </w:pPr>
          </w:p>
          <w:p w:rsidR="00BB09AA" w:rsidRDefault="00BB09AA" w:rsidP="001B63C6">
            <w:pPr>
              <w:spacing w:before="20" w:after="20" w:line="252" w:lineRule="auto"/>
              <w:rPr>
                <w:rFonts w:ascii="Arial" w:hAnsi="Arial"/>
                <w:bCs/>
                <w:sz w:val="18"/>
                <w:szCs w:val="24"/>
              </w:rPr>
            </w:pPr>
            <w:r>
              <w:rPr>
                <w:rFonts w:ascii="Arial" w:hAnsi="Arial"/>
                <w:bCs/>
                <w:sz w:val="18"/>
                <w:szCs w:val="24"/>
              </w:rPr>
              <w:t>……………………….</w:t>
            </w:r>
          </w:p>
        </w:tc>
      </w:tr>
      <w:tr w:rsidR="00BB09AA" w:rsidTr="001B63C6">
        <w:trPr>
          <w:cantSplit/>
          <w:trHeight w:val="87"/>
        </w:trPr>
        <w:tc>
          <w:tcPr>
            <w:tcW w:w="1327" w:type="dxa"/>
            <w:vMerge/>
            <w:tcBorders>
              <w:top w:val="single" w:sz="4" w:space="0" w:color="4472C4"/>
              <w:left w:val="single" w:sz="4" w:space="0" w:color="4472C4"/>
              <w:bottom w:val="single" w:sz="4" w:space="0" w:color="4472C4"/>
              <w:right w:val="single" w:sz="4" w:space="0" w:color="4472C4"/>
            </w:tcBorders>
            <w:shd w:val="clear" w:color="auto" w:fill="FFFFFF"/>
            <w:tcMar>
              <w:left w:w="67" w:type="dxa"/>
            </w:tcMar>
            <w:vAlign w:val="center"/>
          </w:tcPr>
          <w:p w:rsidR="00BB09AA" w:rsidRDefault="00BB09AA" w:rsidP="001B63C6">
            <w:pPr>
              <w:spacing w:line="252" w:lineRule="auto"/>
              <w:jc w:val="both"/>
              <w:rPr>
                <w:color w:val="FF0000"/>
              </w:rPr>
            </w:pPr>
          </w:p>
        </w:tc>
        <w:tc>
          <w:tcPr>
            <w:tcW w:w="4001" w:type="dxa"/>
            <w:vMerge/>
            <w:tcBorders>
              <w:top w:val="single" w:sz="4" w:space="0" w:color="4472C4"/>
              <w:left w:val="single" w:sz="4" w:space="0" w:color="4472C4"/>
              <w:bottom w:val="single" w:sz="4" w:space="0" w:color="4472C4"/>
              <w:right w:val="single" w:sz="4" w:space="0" w:color="4472C4"/>
            </w:tcBorders>
            <w:shd w:val="clear" w:color="auto" w:fill="FFFFFF"/>
            <w:tcMar>
              <w:left w:w="67" w:type="dxa"/>
            </w:tcMar>
            <w:vAlign w:val="center"/>
          </w:tcPr>
          <w:p w:rsidR="00BB09AA" w:rsidRDefault="00BB09AA" w:rsidP="001B63C6">
            <w:pPr>
              <w:spacing w:line="252" w:lineRule="auto"/>
              <w:jc w:val="both"/>
              <w:rPr>
                <w:rFonts w:ascii="Arial" w:hAnsi="Arial"/>
                <w:iCs/>
                <w:sz w:val="18"/>
                <w:szCs w:val="24"/>
              </w:rPr>
            </w:pPr>
          </w:p>
        </w:tc>
        <w:tc>
          <w:tcPr>
            <w:tcW w:w="3758" w:type="dxa"/>
            <w:tcBorders>
              <w:top w:val="nil"/>
              <w:left w:val="single" w:sz="4" w:space="0" w:color="4472C4"/>
              <w:bottom w:val="nil"/>
              <w:right w:val="single" w:sz="4" w:space="0" w:color="4472C4"/>
            </w:tcBorders>
            <w:shd w:val="clear" w:color="auto" w:fill="FFFFFF"/>
            <w:tcMar>
              <w:left w:w="67" w:type="dxa"/>
            </w:tcMar>
          </w:tcPr>
          <w:p w:rsidR="00BB09AA" w:rsidRDefault="00BB09AA" w:rsidP="001B63C6">
            <w:pPr>
              <w:spacing w:before="20" w:after="20" w:line="252" w:lineRule="auto"/>
              <w:rPr>
                <w:rFonts w:ascii="Arial" w:hAnsi="Arial"/>
                <w:bCs/>
                <w:sz w:val="18"/>
                <w:szCs w:val="24"/>
              </w:rPr>
            </w:pPr>
            <w:r>
              <w:rPr>
                <w:rFonts w:ascii="Arial" w:hAnsi="Arial"/>
                <w:bCs/>
                <w:sz w:val="18"/>
                <w:szCs w:val="24"/>
              </w:rPr>
              <w:t>……………………….</w:t>
            </w:r>
          </w:p>
          <w:p w:rsidR="00BB09AA" w:rsidRDefault="00BB09AA" w:rsidP="001B63C6">
            <w:pPr>
              <w:spacing w:before="20" w:after="20" w:line="252" w:lineRule="auto"/>
              <w:rPr>
                <w:rFonts w:ascii="Arial" w:hAnsi="Arial"/>
                <w:bCs/>
                <w:sz w:val="18"/>
                <w:szCs w:val="24"/>
              </w:rPr>
            </w:pPr>
            <w:r>
              <w:rPr>
                <w:rFonts w:ascii="Arial" w:hAnsi="Arial"/>
                <w:bCs/>
                <w:sz w:val="18"/>
                <w:szCs w:val="24"/>
              </w:rPr>
              <w:t>……………………….</w:t>
            </w:r>
          </w:p>
        </w:tc>
      </w:tr>
      <w:tr w:rsidR="00BB09AA" w:rsidTr="001B63C6">
        <w:trPr>
          <w:trHeight w:val="442"/>
        </w:trPr>
        <w:tc>
          <w:tcPr>
            <w:tcW w:w="1327" w:type="dxa"/>
            <w:vMerge/>
            <w:tcBorders>
              <w:top w:val="single" w:sz="4" w:space="0" w:color="4472C4"/>
              <w:left w:val="single" w:sz="4" w:space="0" w:color="4472C4"/>
              <w:bottom w:val="single" w:sz="4" w:space="0" w:color="4472C4"/>
              <w:right w:val="single" w:sz="4" w:space="0" w:color="4472C4"/>
            </w:tcBorders>
            <w:shd w:val="clear" w:color="auto" w:fill="FFFFFF"/>
            <w:tcMar>
              <w:left w:w="67" w:type="dxa"/>
            </w:tcMar>
            <w:vAlign w:val="center"/>
          </w:tcPr>
          <w:p w:rsidR="00BB09AA" w:rsidRDefault="00BB09AA" w:rsidP="001B63C6">
            <w:pPr>
              <w:spacing w:line="252" w:lineRule="auto"/>
              <w:jc w:val="both"/>
              <w:rPr>
                <w:color w:val="FF0000"/>
              </w:rPr>
            </w:pPr>
          </w:p>
        </w:tc>
        <w:tc>
          <w:tcPr>
            <w:tcW w:w="4001" w:type="dxa"/>
            <w:vMerge/>
            <w:tcBorders>
              <w:top w:val="single" w:sz="4" w:space="0" w:color="4472C4"/>
              <w:left w:val="single" w:sz="4" w:space="0" w:color="4472C4"/>
              <w:bottom w:val="single" w:sz="4" w:space="0" w:color="4472C4"/>
              <w:right w:val="single" w:sz="4" w:space="0" w:color="4472C4"/>
            </w:tcBorders>
            <w:shd w:val="clear" w:color="auto" w:fill="FFFFFF"/>
            <w:tcMar>
              <w:left w:w="67" w:type="dxa"/>
            </w:tcMar>
            <w:vAlign w:val="center"/>
          </w:tcPr>
          <w:p w:rsidR="00BB09AA" w:rsidRDefault="00BB09AA" w:rsidP="001B63C6">
            <w:pPr>
              <w:spacing w:line="252" w:lineRule="auto"/>
              <w:jc w:val="both"/>
              <w:rPr>
                <w:rFonts w:ascii="Arial" w:hAnsi="Arial"/>
                <w:iCs/>
                <w:sz w:val="18"/>
                <w:szCs w:val="24"/>
              </w:rPr>
            </w:pPr>
          </w:p>
        </w:tc>
        <w:tc>
          <w:tcPr>
            <w:tcW w:w="3758" w:type="dxa"/>
            <w:tcBorders>
              <w:top w:val="nil"/>
              <w:left w:val="single" w:sz="4" w:space="0" w:color="4472C4"/>
              <w:bottom w:val="single" w:sz="4" w:space="0" w:color="4472C4"/>
              <w:right w:val="single" w:sz="4" w:space="0" w:color="4472C4"/>
            </w:tcBorders>
            <w:shd w:val="clear" w:color="auto" w:fill="FFFFFF"/>
            <w:tcMar>
              <w:left w:w="67" w:type="dxa"/>
            </w:tcMar>
          </w:tcPr>
          <w:p w:rsidR="00BB09AA" w:rsidRDefault="00BB09AA" w:rsidP="001B63C6">
            <w:pPr>
              <w:spacing w:before="20" w:after="20" w:line="252" w:lineRule="auto"/>
              <w:rPr>
                <w:rFonts w:ascii="Arial" w:hAnsi="Arial"/>
                <w:bCs/>
                <w:sz w:val="18"/>
                <w:szCs w:val="24"/>
              </w:rPr>
            </w:pPr>
          </w:p>
        </w:tc>
      </w:tr>
    </w:tbl>
    <w:p w:rsidR="00BB09AA" w:rsidRDefault="00BB09AA" w:rsidP="00BB09AA">
      <w:pPr>
        <w:spacing w:line="280" w:lineRule="atLeast"/>
        <w:jc w:val="both"/>
        <w:rPr>
          <w:rFonts w:ascii="Calibri" w:hAnsi="Calibri" w:cs="Arial"/>
        </w:rPr>
      </w:pPr>
    </w:p>
    <w:p w:rsidR="00BB09AA" w:rsidRPr="000807F3" w:rsidRDefault="00BB09AA" w:rsidP="00BB09AA">
      <w:pPr>
        <w:spacing w:line="280" w:lineRule="atLeast"/>
        <w:jc w:val="center"/>
        <w:rPr>
          <w:color w:val="FF0000"/>
          <w:lang w:val="fr-FR" w:eastAsia="de-DE"/>
        </w:rPr>
      </w:pPr>
      <w:r w:rsidRPr="000807F3">
        <w:rPr>
          <w:color w:val="FF0000"/>
          <w:lang w:val="fr-FR" w:eastAsia="de-DE"/>
        </w:rPr>
        <w:t>NB. Ajouter autant de lignes que d’expériences pertinentes.</w:t>
      </w:r>
    </w:p>
    <w:p w:rsidR="00BB09AA" w:rsidRDefault="00BB09AA" w:rsidP="00BB09AA">
      <w:pPr>
        <w:keepNext/>
        <w:numPr>
          <w:ilvl w:val="0"/>
          <w:numId w:val="4"/>
        </w:numPr>
        <w:suppressAutoHyphens/>
        <w:spacing w:before="20" w:after="20" w:line="280" w:lineRule="atLeast"/>
        <w:ind w:left="284"/>
        <w:jc w:val="both"/>
        <w:rPr>
          <w:rFonts w:ascii="Arial" w:hAnsi="Arial"/>
          <w:b/>
          <w:color w:val="244061"/>
          <w:sz w:val="18"/>
          <w:szCs w:val="18"/>
          <w:lang w:eastAsia="fr-FR"/>
        </w:rPr>
      </w:pPr>
      <w:proofErr w:type="spellStart"/>
      <w:r>
        <w:rPr>
          <w:rFonts w:ascii="Arial" w:hAnsi="Arial"/>
          <w:b/>
          <w:color w:val="244061"/>
          <w:sz w:val="18"/>
          <w:szCs w:val="18"/>
          <w:lang w:eastAsia="fr-FR"/>
        </w:rPr>
        <w:t>Compétences</w:t>
      </w:r>
      <w:proofErr w:type="spellEnd"/>
      <w:r>
        <w:rPr>
          <w:rFonts w:ascii="Arial" w:hAnsi="Arial"/>
          <w:b/>
          <w:color w:val="244061"/>
          <w:sz w:val="18"/>
          <w:szCs w:val="18"/>
          <w:lang w:eastAsia="fr-FR"/>
        </w:rPr>
        <w:t xml:space="preserve"> et aptitudes </w:t>
      </w:r>
      <w:proofErr w:type="spellStart"/>
      <w:r>
        <w:rPr>
          <w:rFonts w:ascii="Arial" w:hAnsi="Arial"/>
          <w:b/>
          <w:color w:val="244061"/>
          <w:sz w:val="18"/>
          <w:szCs w:val="18"/>
          <w:lang w:eastAsia="fr-FR"/>
        </w:rPr>
        <w:t>sociales</w:t>
      </w:r>
      <w:proofErr w:type="spellEnd"/>
    </w:p>
    <w:p w:rsidR="00BB09AA" w:rsidRPr="000807F3" w:rsidRDefault="00BB09AA" w:rsidP="00BB09AA">
      <w:pPr>
        <w:tabs>
          <w:tab w:val="left" w:pos="6379"/>
        </w:tabs>
        <w:spacing w:line="280" w:lineRule="atLeast"/>
        <w:jc w:val="both"/>
        <w:rPr>
          <w:rFonts w:ascii="Arial Narrow" w:hAnsi="Arial Narrow"/>
          <w:i/>
          <w:lang w:val="fr-FR" w:eastAsia="de-DE"/>
        </w:rPr>
      </w:pPr>
      <w:r w:rsidRPr="000807F3">
        <w:rPr>
          <w:rFonts w:ascii="Arial Narrow" w:hAnsi="Arial Narrow"/>
          <w:i/>
          <w:lang w:val="fr-FR" w:eastAsia="de-DE"/>
        </w:rPr>
        <w:t>Vivre et travailler avec d'autres personnes, dans des environnements multiculturels, à des postes où la communication est importante et les situations où le travail d'équipe est essentiel (activités culturelles et sportives par exemple), etc.</w:t>
      </w:r>
    </w:p>
    <w:p w:rsidR="00BB09AA" w:rsidRDefault="00BB09AA" w:rsidP="00BB09AA">
      <w:pPr>
        <w:keepNext/>
        <w:numPr>
          <w:ilvl w:val="0"/>
          <w:numId w:val="4"/>
        </w:numPr>
        <w:suppressAutoHyphens/>
        <w:spacing w:before="20" w:after="20" w:line="280" w:lineRule="atLeast"/>
        <w:ind w:left="284"/>
        <w:jc w:val="both"/>
        <w:rPr>
          <w:rFonts w:ascii="Arial" w:hAnsi="Arial"/>
          <w:b/>
          <w:color w:val="244061"/>
          <w:sz w:val="18"/>
          <w:szCs w:val="18"/>
          <w:lang w:eastAsia="fr-FR"/>
        </w:rPr>
      </w:pPr>
      <w:r>
        <w:rPr>
          <w:rFonts w:ascii="Arial" w:hAnsi="Arial"/>
          <w:b/>
          <w:color w:val="244061"/>
          <w:sz w:val="18"/>
          <w:szCs w:val="18"/>
          <w:lang w:eastAsia="fr-FR"/>
        </w:rPr>
        <w:t xml:space="preserve">Aptitudes et </w:t>
      </w:r>
      <w:proofErr w:type="spellStart"/>
      <w:r>
        <w:rPr>
          <w:rFonts w:ascii="Arial" w:hAnsi="Arial"/>
          <w:b/>
          <w:color w:val="244061"/>
          <w:sz w:val="18"/>
          <w:szCs w:val="18"/>
          <w:lang w:eastAsia="fr-FR"/>
        </w:rPr>
        <w:t>compétencesorganisationnelles</w:t>
      </w:r>
      <w:proofErr w:type="spellEnd"/>
    </w:p>
    <w:p w:rsidR="00BB09AA" w:rsidRPr="00BB09AA" w:rsidRDefault="00BB09AA" w:rsidP="00BB09AA">
      <w:pPr>
        <w:tabs>
          <w:tab w:val="left" w:pos="6379"/>
        </w:tabs>
        <w:spacing w:line="280" w:lineRule="atLeast"/>
        <w:jc w:val="both"/>
        <w:rPr>
          <w:rFonts w:ascii="Arial Narrow" w:hAnsi="Arial Narrow"/>
          <w:i/>
          <w:lang w:val="fr-FR" w:eastAsia="de-DE"/>
        </w:rPr>
      </w:pPr>
      <w:r w:rsidRPr="000807F3">
        <w:rPr>
          <w:rFonts w:ascii="Arial Narrow" w:hAnsi="Arial Narrow"/>
          <w:i/>
          <w:lang w:val="fr-FR" w:eastAsia="de-DE"/>
        </w:rPr>
        <w:t>Coordination et gestion de personnes, de projets et des budgets; au travail, en bénévolat (activités culturelles et sportives par exemple) et à la maison, etc.</w:t>
      </w:r>
    </w:p>
    <w:p w:rsidR="00BB09AA" w:rsidRDefault="00BB09AA" w:rsidP="00BB09AA">
      <w:pPr>
        <w:keepNext/>
        <w:numPr>
          <w:ilvl w:val="0"/>
          <w:numId w:val="4"/>
        </w:numPr>
        <w:suppressAutoHyphens/>
        <w:spacing w:before="20" w:after="20" w:line="280" w:lineRule="atLeast"/>
        <w:ind w:left="284"/>
        <w:jc w:val="both"/>
        <w:rPr>
          <w:rFonts w:ascii="Arial" w:hAnsi="Arial"/>
          <w:b/>
          <w:color w:val="244061"/>
          <w:sz w:val="18"/>
          <w:szCs w:val="18"/>
          <w:lang w:eastAsia="fr-FR"/>
        </w:rPr>
      </w:pPr>
      <w:proofErr w:type="spellStart"/>
      <w:r>
        <w:rPr>
          <w:rFonts w:ascii="Arial" w:hAnsi="Arial"/>
          <w:b/>
          <w:color w:val="244061"/>
          <w:sz w:val="18"/>
          <w:szCs w:val="18"/>
          <w:lang w:eastAsia="fr-FR"/>
        </w:rPr>
        <w:t>Compétences</w:t>
      </w:r>
      <w:proofErr w:type="spellEnd"/>
      <w:r>
        <w:rPr>
          <w:rFonts w:ascii="Arial" w:hAnsi="Arial"/>
          <w:b/>
          <w:color w:val="244061"/>
          <w:sz w:val="18"/>
          <w:szCs w:val="18"/>
          <w:lang w:eastAsia="fr-FR"/>
        </w:rPr>
        <w:t xml:space="preserve"> et </w:t>
      </w:r>
      <w:proofErr w:type="spellStart"/>
      <w:r>
        <w:rPr>
          <w:rFonts w:ascii="Arial" w:hAnsi="Arial"/>
          <w:b/>
          <w:color w:val="244061"/>
          <w:sz w:val="18"/>
          <w:szCs w:val="18"/>
          <w:lang w:eastAsia="fr-FR"/>
        </w:rPr>
        <w:t>expériencespersonnelles</w:t>
      </w:r>
      <w:proofErr w:type="spellEnd"/>
    </w:p>
    <w:p w:rsidR="00BB09AA" w:rsidRPr="00BB09AA" w:rsidRDefault="00BB09AA" w:rsidP="00BB09AA">
      <w:pPr>
        <w:tabs>
          <w:tab w:val="left" w:pos="6379"/>
        </w:tabs>
        <w:spacing w:line="280" w:lineRule="atLeast"/>
        <w:jc w:val="both"/>
        <w:rPr>
          <w:rFonts w:ascii="Arial Narrow" w:hAnsi="Arial Narrow"/>
          <w:i/>
          <w:lang w:val="fr-FR" w:eastAsia="de-DE"/>
        </w:rPr>
      </w:pPr>
      <w:r w:rsidRPr="000807F3">
        <w:rPr>
          <w:rFonts w:ascii="Arial Narrow" w:hAnsi="Arial Narrow"/>
          <w:i/>
          <w:lang w:val="fr-FR" w:eastAsia="de-DE"/>
        </w:rPr>
        <w:t>Acquises au cours de la vie et de la carrière mais non nécessairement validées par des certificats et diplômes officiels</w:t>
      </w:r>
    </w:p>
    <w:p w:rsidR="00BB09AA" w:rsidRDefault="00BB09AA" w:rsidP="00BB09AA">
      <w:pPr>
        <w:keepNext/>
        <w:numPr>
          <w:ilvl w:val="0"/>
          <w:numId w:val="4"/>
        </w:numPr>
        <w:suppressAutoHyphens/>
        <w:spacing w:before="20" w:after="20" w:line="280" w:lineRule="atLeast"/>
        <w:ind w:left="284"/>
        <w:jc w:val="both"/>
        <w:rPr>
          <w:rFonts w:ascii="Arial" w:hAnsi="Arial"/>
          <w:b/>
          <w:color w:val="244061"/>
          <w:sz w:val="18"/>
          <w:szCs w:val="18"/>
          <w:lang w:eastAsia="fr-FR"/>
        </w:rPr>
      </w:pPr>
      <w:r>
        <w:rPr>
          <w:rFonts w:ascii="Arial" w:hAnsi="Arial"/>
          <w:b/>
          <w:color w:val="244061"/>
          <w:sz w:val="18"/>
          <w:szCs w:val="18"/>
          <w:lang w:eastAsia="fr-FR"/>
        </w:rPr>
        <w:t xml:space="preserve">Information </w:t>
      </w:r>
      <w:proofErr w:type="spellStart"/>
      <w:r>
        <w:rPr>
          <w:rFonts w:ascii="Arial" w:hAnsi="Arial"/>
          <w:b/>
          <w:color w:val="244061"/>
          <w:sz w:val="18"/>
          <w:szCs w:val="18"/>
          <w:lang w:eastAsia="fr-FR"/>
        </w:rPr>
        <w:t>complémentaire</w:t>
      </w:r>
      <w:proofErr w:type="spellEnd"/>
    </w:p>
    <w:p w:rsidR="00BB09AA" w:rsidRPr="000807F3" w:rsidRDefault="00BB09AA" w:rsidP="00BB09AA">
      <w:pPr>
        <w:spacing w:before="20" w:after="20" w:line="120" w:lineRule="exact"/>
        <w:rPr>
          <w:rFonts w:ascii="Arial Narrow" w:hAnsi="Arial Narrow"/>
          <w:i/>
          <w:sz w:val="18"/>
          <w:szCs w:val="24"/>
          <w:lang w:val="fr-FR" w:eastAsia="fr-FR"/>
        </w:rPr>
      </w:pPr>
      <w:r w:rsidRPr="000807F3">
        <w:rPr>
          <w:rFonts w:ascii="Arial Narrow" w:hAnsi="Arial Narrow"/>
          <w:i/>
          <w:sz w:val="18"/>
          <w:szCs w:val="24"/>
          <w:lang w:val="fr-FR" w:eastAsia="fr-FR"/>
        </w:rPr>
        <w:t xml:space="preserve"> [Inclure ici toute information jugée pertinente pour la présente mission: contacts de personnes références, publications, etc.]</w:t>
      </w:r>
    </w:p>
    <w:p w:rsidR="00BB09AA" w:rsidRPr="000807F3" w:rsidRDefault="00BB09AA" w:rsidP="00BB09AA">
      <w:pPr>
        <w:spacing w:before="20" w:after="20" w:line="120" w:lineRule="exact"/>
        <w:rPr>
          <w:rFonts w:ascii="Arial" w:hAnsi="Arial"/>
          <w:sz w:val="18"/>
          <w:szCs w:val="24"/>
          <w:lang w:val="fr-FR" w:eastAsia="fr-FR"/>
        </w:rPr>
      </w:pPr>
    </w:p>
    <w:p w:rsidR="00BB09AA" w:rsidRPr="000807F3" w:rsidRDefault="00BB09AA" w:rsidP="00BB09AA">
      <w:pPr>
        <w:spacing w:before="20" w:after="20" w:line="120" w:lineRule="exact"/>
        <w:rPr>
          <w:rFonts w:ascii="Arial" w:hAnsi="Arial"/>
          <w:sz w:val="18"/>
          <w:szCs w:val="24"/>
          <w:lang w:val="fr-FR" w:eastAsia="fr-FR"/>
        </w:rPr>
      </w:pPr>
    </w:p>
    <w:p w:rsidR="00BB09AA" w:rsidRDefault="00BB09AA" w:rsidP="00BB09AA">
      <w:pPr>
        <w:keepNext/>
        <w:numPr>
          <w:ilvl w:val="0"/>
          <w:numId w:val="4"/>
        </w:numPr>
        <w:suppressAutoHyphens/>
        <w:spacing w:before="20" w:after="20" w:line="280" w:lineRule="atLeast"/>
        <w:ind w:left="284"/>
        <w:jc w:val="both"/>
        <w:rPr>
          <w:rFonts w:ascii="Arial" w:hAnsi="Arial"/>
          <w:b/>
          <w:color w:val="244061"/>
          <w:sz w:val="18"/>
          <w:szCs w:val="18"/>
          <w:lang w:eastAsia="fr-FR"/>
        </w:rPr>
      </w:pPr>
      <w:r>
        <w:rPr>
          <w:rFonts w:ascii="Arial" w:hAnsi="Arial"/>
          <w:b/>
          <w:color w:val="244061"/>
          <w:sz w:val="18"/>
          <w:szCs w:val="18"/>
          <w:lang w:eastAsia="fr-FR"/>
        </w:rPr>
        <w:t xml:space="preserve">ANNEXES. </w:t>
      </w:r>
    </w:p>
    <w:p w:rsidR="00BB09AA" w:rsidRPr="000807F3" w:rsidRDefault="00BB09AA" w:rsidP="00BB09AA">
      <w:pPr>
        <w:spacing w:before="20" w:after="20" w:line="120" w:lineRule="exact"/>
        <w:rPr>
          <w:rFonts w:ascii="Arial Narrow" w:hAnsi="Arial Narrow"/>
          <w:i/>
          <w:sz w:val="18"/>
          <w:szCs w:val="24"/>
          <w:lang w:val="fr-FR" w:eastAsia="fr-FR"/>
        </w:rPr>
      </w:pPr>
      <w:r w:rsidRPr="000807F3">
        <w:rPr>
          <w:rFonts w:ascii="Arial Narrow" w:hAnsi="Arial Narrow"/>
          <w:i/>
          <w:smallCaps/>
          <w:sz w:val="18"/>
          <w:szCs w:val="24"/>
          <w:lang w:val="fr-FR" w:eastAsia="fr-FR"/>
        </w:rPr>
        <w:t>[</w:t>
      </w:r>
      <w:r w:rsidRPr="000807F3">
        <w:rPr>
          <w:rFonts w:ascii="Arial Narrow" w:hAnsi="Arial Narrow"/>
          <w:i/>
          <w:sz w:val="18"/>
          <w:szCs w:val="24"/>
          <w:lang w:val="fr-FR" w:eastAsia="fr-FR"/>
        </w:rPr>
        <w:t>Lister toutes les annexes jugées pertinentes pour la mission : exemple : missions d’études et coopération internationale]</w:t>
      </w:r>
    </w:p>
    <w:p w:rsidR="00BB09AA" w:rsidRPr="000807F3" w:rsidRDefault="00BB09AA" w:rsidP="00BB09AA">
      <w:pPr>
        <w:spacing w:before="20" w:after="20" w:line="120" w:lineRule="exact"/>
        <w:rPr>
          <w:rFonts w:ascii="Arial" w:hAnsi="Arial"/>
          <w:sz w:val="18"/>
          <w:szCs w:val="24"/>
          <w:lang w:val="fr-FR" w:eastAsia="fr-FR"/>
        </w:rPr>
      </w:pPr>
    </w:p>
    <w:p w:rsidR="00BB09AA" w:rsidRPr="000807F3" w:rsidRDefault="00BB09AA" w:rsidP="00BB09AA">
      <w:pPr>
        <w:spacing w:before="20" w:after="20"/>
        <w:rPr>
          <w:rFonts w:ascii="Arial Narrow" w:hAnsi="Arial Narrow"/>
          <w:sz w:val="16"/>
          <w:lang w:val="fr-FR" w:eastAsia="cs-CZ"/>
        </w:rPr>
      </w:pPr>
      <w:r w:rsidRPr="000807F3">
        <w:rPr>
          <w:rFonts w:ascii="Arial Narrow" w:hAnsi="Arial Narrow"/>
          <w:sz w:val="16"/>
          <w:lang w:val="fr-FR" w:eastAsia="cs-CZ"/>
        </w:rPr>
        <w:tab/>
      </w:r>
      <w:r w:rsidRPr="000807F3">
        <w:rPr>
          <w:rFonts w:ascii="Arial Narrow" w:hAnsi="Arial Narrow"/>
          <w:sz w:val="16"/>
          <w:lang w:val="fr-FR" w:eastAsia="cs-CZ"/>
        </w:rPr>
        <w:tab/>
      </w:r>
      <w:r w:rsidRPr="000807F3">
        <w:rPr>
          <w:rFonts w:ascii="Arial Narrow" w:hAnsi="Arial Narrow"/>
          <w:sz w:val="16"/>
          <w:lang w:val="fr-FR" w:eastAsia="cs-CZ"/>
        </w:rPr>
        <w:tab/>
      </w:r>
    </w:p>
    <w:p w:rsidR="00BB09AA" w:rsidRPr="00131152" w:rsidRDefault="00BB09AA" w:rsidP="00BB09AA">
      <w:pPr>
        <w:spacing w:before="20" w:after="20"/>
        <w:jc w:val="center"/>
        <w:rPr>
          <w:rFonts w:ascii="Arial Narrow" w:hAnsi="Arial Narrow"/>
          <w:i/>
          <w:sz w:val="16"/>
          <w:lang w:eastAsia="cs-CZ"/>
        </w:rPr>
      </w:pPr>
      <w:r w:rsidRPr="000807F3">
        <w:rPr>
          <w:rFonts w:ascii="Arial Narrow" w:hAnsi="Arial Narrow"/>
          <w:b/>
          <w:smallCaps/>
          <w:sz w:val="24"/>
          <w:lang w:val="fr-FR" w:eastAsia="cs-CZ"/>
        </w:rPr>
        <w:t>J'atteste, en toute bonne conscience, que les renseignements susmentionnés reflètent exactement ma situation, mes qualifications et mon expérience.</w:t>
      </w:r>
      <w:r w:rsidRPr="000807F3">
        <w:rPr>
          <w:rFonts w:ascii="Arial Narrow" w:hAnsi="Arial Narrow"/>
          <w:b/>
          <w:smallCaps/>
          <w:sz w:val="24"/>
          <w:lang w:val="fr-FR" w:eastAsia="cs-CZ"/>
        </w:rPr>
        <w:br/>
        <w:t>Je m'engage à assumer les conséquences de toute déclaration volontairement erronée.</w:t>
      </w:r>
      <w:r w:rsidRPr="000807F3">
        <w:rPr>
          <w:rFonts w:ascii="Arial Narrow" w:hAnsi="Arial Narrow"/>
          <w:b/>
          <w:smallCaps/>
          <w:sz w:val="24"/>
          <w:lang w:val="fr-FR" w:eastAsia="cs-CZ"/>
        </w:rPr>
        <w:br/>
      </w:r>
      <w:r w:rsidRPr="000807F3">
        <w:rPr>
          <w:rFonts w:ascii="Arial Narrow" w:hAnsi="Arial Narrow"/>
          <w:b/>
          <w:smallCaps/>
          <w:sz w:val="24"/>
          <w:lang w:val="fr-FR" w:eastAsia="cs-CZ"/>
        </w:rPr>
        <w:br/>
        <w:t>... .... </w:t>
      </w:r>
      <w:r>
        <w:rPr>
          <w:rFonts w:ascii="Arial Narrow" w:hAnsi="Arial Narrow"/>
          <w:b/>
          <w:smallCaps/>
          <w:sz w:val="24"/>
          <w:lang w:eastAsia="cs-CZ"/>
        </w:rPr>
        <w:t>Date: </w:t>
      </w:r>
      <w:r>
        <w:rPr>
          <w:rFonts w:ascii="Arial Narrow" w:hAnsi="Arial Narrow"/>
          <w:bCs/>
          <w:i/>
          <w:iCs/>
          <w:smallCaps/>
          <w:sz w:val="24"/>
          <w:lang w:eastAsia="cs-CZ"/>
        </w:rPr>
        <w:t xml:space="preserve">jour / </w:t>
      </w:r>
      <w:proofErr w:type="spellStart"/>
      <w:r>
        <w:rPr>
          <w:rFonts w:ascii="Arial Narrow" w:hAnsi="Arial Narrow"/>
          <w:bCs/>
          <w:i/>
          <w:iCs/>
          <w:smallCaps/>
          <w:sz w:val="24"/>
          <w:lang w:eastAsia="cs-CZ"/>
        </w:rPr>
        <w:t>mois</w:t>
      </w:r>
      <w:proofErr w:type="spellEnd"/>
      <w:r>
        <w:rPr>
          <w:rFonts w:ascii="Arial Narrow" w:hAnsi="Arial Narrow"/>
          <w:bCs/>
          <w:i/>
          <w:iCs/>
          <w:smallCaps/>
          <w:sz w:val="24"/>
          <w:lang w:eastAsia="cs-CZ"/>
        </w:rPr>
        <w:t xml:space="preserve"> / </w:t>
      </w:r>
      <w:proofErr w:type="spellStart"/>
      <w:proofErr w:type="gramStart"/>
      <w:r>
        <w:rPr>
          <w:rFonts w:ascii="Arial Narrow" w:hAnsi="Arial Narrow"/>
          <w:bCs/>
          <w:i/>
          <w:iCs/>
          <w:smallCaps/>
          <w:sz w:val="24"/>
          <w:lang w:eastAsia="cs-CZ"/>
        </w:rPr>
        <w:t>année</w:t>
      </w:r>
      <w:proofErr w:type="spellEnd"/>
      <w:proofErr w:type="gramEnd"/>
      <w:r>
        <w:rPr>
          <w:rFonts w:ascii="Arial" w:hAnsi="Arial" w:cs="Arial"/>
          <w:color w:val="333333"/>
          <w:shd w:val="clear" w:color="auto" w:fill="F5F5F5"/>
          <w:lang w:eastAsia="cs-CZ"/>
        </w:rPr>
        <w:br/>
      </w:r>
      <w:r>
        <w:rPr>
          <w:rFonts w:ascii="Arial" w:hAnsi="Arial" w:cs="Arial"/>
          <w:i/>
          <w:color w:val="333333"/>
          <w:shd w:val="clear" w:color="auto" w:fill="F5F5F5"/>
          <w:lang w:eastAsia="cs-CZ"/>
        </w:rPr>
        <w:t>[Signature du consultant</w:t>
      </w:r>
      <w:r>
        <w:rPr>
          <w:rFonts w:ascii="Arial Narrow" w:hAnsi="Arial Narrow"/>
          <w:i/>
          <w:sz w:val="16"/>
          <w:lang w:eastAsia="cs-CZ"/>
        </w:rPr>
        <w:t>]</w:t>
      </w:r>
    </w:p>
    <w:p w:rsidR="00BB09AA" w:rsidRPr="00F11D1C" w:rsidRDefault="00BB09AA" w:rsidP="00BB09AA">
      <w:pPr>
        <w:rPr>
          <w:lang w:val="fr-FR"/>
        </w:rPr>
      </w:pPr>
    </w:p>
    <w:sectPr w:rsidR="00BB09AA" w:rsidRPr="00F11D1C" w:rsidSect="00166AB2">
      <w:footerReference w:type="default" r:id="rId11"/>
      <w:pgSz w:w="11907" w:h="16839" w:code="9"/>
      <w:pgMar w:top="810" w:right="837" w:bottom="1080" w:left="1080" w:header="270" w:footer="430"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7F3" w:rsidRPr="000615B9" w:rsidRDefault="000251EF" w:rsidP="00D8085B">
    <w:pPr>
      <w:spacing w:after="0"/>
      <w:ind w:left="-180" w:right="-513"/>
      <w:rPr>
        <w:rFonts w:cstheme="minorHAnsi"/>
        <w:b/>
        <w:bCs/>
        <w:sz w:val="18"/>
        <w:szCs w:val="18"/>
        <w:lang w:val="fr-FR"/>
      </w:rPr>
    </w:pPr>
    <w:r w:rsidRPr="000615B9">
      <w:rPr>
        <w:rFonts w:cstheme="minorHAnsi"/>
        <w:b/>
        <w:bCs/>
        <w:sz w:val="18"/>
        <w:szCs w:val="18"/>
        <w:lang w:val="fr-FR"/>
      </w:rPr>
      <w:t>Institut Supérieur d'Informatique et de Gestion de Kairouan</w:t>
    </w:r>
  </w:p>
  <w:p w:rsidR="000807F3" w:rsidRPr="000615B9" w:rsidRDefault="000251EF" w:rsidP="00D8085B">
    <w:pPr>
      <w:pStyle w:val="Pieddepage"/>
      <w:ind w:left="-180"/>
      <w:rPr>
        <w:lang w:val="fr-FR"/>
      </w:rPr>
    </w:pPr>
    <w:r w:rsidRPr="000615B9">
      <w:rPr>
        <w:rFonts w:cstheme="minorHAnsi"/>
        <w:sz w:val="18"/>
        <w:szCs w:val="18"/>
        <w:lang w:val="fr-FR"/>
      </w:rPr>
      <w:t>Tél.: 77 236 571 / 77 236 543 | Fax: 77 236 632/ 77 229 221  Email : </w:t>
    </w:r>
    <w:hyperlink r:id="rId1" w:tgtFrame="_blank" w:tooltip="Contact par mail" w:history="1">
      <w:r w:rsidRPr="000615B9">
        <w:rPr>
          <w:rStyle w:val="Lienhypertexte"/>
          <w:rFonts w:cstheme="minorHAnsi"/>
          <w:sz w:val="18"/>
          <w:szCs w:val="18"/>
          <w:lang w:val="fr-FR"/>
        </w:rPr>
        <w:t>isigk@isigk.rnu.tn</w:t>
      </w:r>
    </w:hyperlink>
    <w:r w:rsidRPr="000615B9">
      <w:rPr>
        <w:rFonts w:cstheme="minorHAnsi"/>
        <w:sz w:val="18"/>
        <w:szCs w:val="18"/>
        <w:lang w:val="fr-FR"/>
      </w:rPr>
      <w:t> | Site web : </w:t>
    </w:r>
    <w:hyperlink r:id="rId2" w:tgtFrame="_blank" w:tooltip="www.isigk.rnu.tn" w:history="1">
      <w:r w:rsidRPr="000615B9">
        <w:rPr>
          <w:rStyle w:val="Lienhypertexte"/>
          <w:rFonts w:cstheme="minorHAnsi"/>
          <w:sz w:val="18"/>
          <w:szCs w:val="18"/>
          <w:lang w:val="fr-FR"/>
        </w:rPr>
        <w:t>www.isigk.rnu.tn</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152" w:rsidRPr="00131152" w:rsidRDefault="000251EF" w:rsidP="00131152">
    <w:pPr>
      <w:pStyle w:val="Pieddepage"/>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7BA5"/>
    <w:multiLevelType w:val="multilevel"/>
    <w:tmpl w:val="5914CB0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A2523B1"/>
    <w:multiLevelType w:val="multilevel"/>
    <w:tmpl w:val="031495B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472598A"/>
    <w:multiLevelType w:val="multilevel"/>
    <w:tmpl w:val="78C46790"/>
    <w:lvl w:ilvl="0">
      <w:start w:val="1"/>
      <w:numFmt w:val="bullet"/>
      <w:lvlText w:val=""/>
      <w:lvlJc w:val="left"/>
      <w:pPr>
        <w:ind w:left="856" w:hanging="360"/>
      </w:pPr>
      <w:rPr>
        <w:rFonts w:ascii="Wingdings" w:hAnsi="Wingdings" w:cs="Wingdings" w:hint="default"/>
      </w:rPr>
    </w:lvl>
    <w:lvl w:ilvl="1">
      <w:start w:val="1"/>
      <w:numFmt w:val="bullet"/>
      <w:lvlText w:val="o"/>
      <w:lvlJc w:val="left"/>
      <w:pPr>
        <w:ind w:left="1576" w:hanging="360"/>
      </w:pPr>
      <w:rPr>
        <w:rFonts w:ascii="Courier New" w:hAnsi="Courier New" w:cs="Courier New" w:hint="default"/>
      </w:rPr>
    </w:lvl>
    <w:lvl w:ilvl="2">
      <w:start w:val="1"/>
      <w:numFmt w:val="bullet"/>
      <w:lvlText w:val=""/>
      <w:lvlJc w:val="left"/>
      <w:pPr>
        <w:ind w:left="2296" w:hanging="360"/>
      </w:pPr>
      <w:rPr>
        <w:rFonts w:ascii="Wingdings" w:hAnsi="Wingdings" w:cs="Wingdings" w:hint="default"/>
      </w:rPr>
    </w:lvl>
    <w:lvl w:ilvl="3">
      <w:start w:val="1"/>
      <w:numFmt w:val="bullet"/>
      <w:lvlText w:val=""/>
      <w:lvlJc w:val="left"/>
      <w:pPr>
        <w:ind w:left="3016" w:hanging="360"/>
      </w:pPr>
      <w:rPr>
        <w:rFonts w:ascii="Symbol" w:hAnsi="Symbol" w:cs="Symbol" w:hint="default"/>
      </w:rPr>
    </w:lvl>
    <w:lvl w:ilvl="4">
      <w:start w:val="1"/>
      <w:numFmt w:val="bullet"/>
      <w:lvlText w:val="o"/>
      <w:lvlJc w:val="left"/>
      <w:pPr>
        <w:ind w:left="3736" w:hanging="360"/>
      </w:pPr>
      <w:rPr>
        <w:rFonts w:ascii="Courier New" w:hAnsi="Courier New" w:cs="Courier New" w:hint="default"/>
      </w:rPr>
    </w:lvl>
    <w:lvl w:ilvl="5">
      <w:start w:val="1"/>
      <w:numFmt w:val="bullet"/>
      <w:lvlText w:val=""/>
      <w:lvlJc w:val="left"/>
      <w:pPr>
        <w:ind w:left="4456" w:hanging="360"/>
      </w:pPr>
      <w:rPr>
        <w:rFonts w:ascii="Wingdings" w:hAnsi="Wingdings" w:cs="Wingdings" w:hint="default"/>
      </w:rPr>
    </w:lvl>
    <w:lvl w:ilvl="6">
      <w:start w:val="1"/>
      <w:numFmt w:val="bullet"/>
      <w:lvlText w:val=""/>
      <w:lvlJc w:val="left"/>
      <w:pPr>
        <w:ind w:left="5176" w:hanging="360"/>
      </w:pPr>
      <w:rPr>
        <w:rFonts w:ascii="Symbol" w:hAnsi="Symbol" w:cs="Symbol" w:hint="default"/>
      </w:rPr>
    </w:lvl>
    <w:lvl w:ilvl="7">
      <w:start w:val="1"/>
      <w:numFmt w:val="bullet"/>
      <w:lvlText w:val="o"/>
      <w:lvlJc w:val="left"/>
      <w:pPr>
        <w:ind w:left="5896" w:hanging="360"/>
      </w:pPr>
      <w:rPr>
        <w:rFonts w:ascii="Courier New" w:hAnsi="Courier New" w:cs="Courier New" w:hint="default"/>
      </w:rPr>
    </w:lvl>
    <w:lvl w:ilvl="8">
      <w:start w:val="1"/>
      <w:numFmt w:val="bullet"/>
      <w:lvlText w:val=""/>
      <w:lvlJc w:val="left"/>
      <w:pPr>
        <w:ind w:left="6616" w:hanging="360"/>
      </w:pPr>
      <w:rPr>
        <w:rFonts w:ascii="Wingdings" w:hAnsi="Wingdings" w:cs="Wingdings" w:hint="default"/>
      </w:rPr>
    </w:lvl>
  </w:abstractNum>
  <w:abstractNum w:abstractNumId="3">
    <w:nsid w:val="3ADF2EE3"/>
    <w:multiLevelType w:val="multilevel"/>
    <w:tmpl w:val="E5EC285E"/>
    <w:lvl w:ilvl="0">
      <w:start w:val="1"/>
      <w:numFmt w:val="decimal"/>
      <w:lvlText w:val=""/>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B3C7E0B"/>
    <w:multiLevelType w:val="multilevel"/>
    <w:tmpl w:val="8626FBC8"/>
    <w:lvl w:ilvl="0">
      <w:start w:val="1"/>
      <w:numFmt w:val="bullet"/>
      <w:lvlText w:val=""/>
      <w:lvlJc w:val="left"/>
      <w:pPr>
        <w:tabs>
          <w:tab w:val="num" w:pos="284"/>
        </w:tabs>
        <w:ind w:left="284" w:hanging="284"/>
      </w:pPr>
      <w:rPr>
        <w:rFonts w:ascii="Wingdings 2" w:hAnsi="Wingdings 2" w:cs="Wingdings 2" w:hint="default"/>
        <w:b w:val="0"/>
        <w:bCs w:val="0"/>
        <w:i w:val="0"/>
        <w:iCs w:val="0"/>
        <w:caps w:val="0"/>
        <w:smallCaps w:val="0"/>
        <w:strike w:val="0"/>
        <w:dstrike w:val="0"/>
        <w:vanish w:val="0"/>
        <w:color w:val="244061"/>
        <w:spacing w:val="0"/>
        <w:position w:val="0"/>
        <w:sz w:val="20"/>
        <w:u w:val="none"/>
        <w:effect w:val="none"/>
        <w:vertAlign w:val="baseline"/>
        <w:em w:val="none"/>
      </w:rPr>
    </w:lvl>
    <w:lvl w:ilvl="1">
      <w:start w:val="1"/>
      <w:numFmt w:val="bullet"/>
      <w:lvlText w:val=""/>
      <w:lvlJc w:val="left"/>
      <w:pPr>
        <w:tabs>
          <w:tab w:val="num" w:pos="1296"/>
        </w:tabs>
        <w:ind w:left="1224" w:hanging="288"/>
      </w:pPr>
      <w:rPr>
        <w:rFonts w:ascii="Symbol" w:hAnsi="Symbol" w:cs="Symbol" w:hint="default"/>
        <w:color w:val="FF00FF"/>
        <w:sz w:val="19"/>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BB09AA"/>
    <w:rsid w:val="000251EF"/>
    <w:rsid w:val="003F05CF"/>
    <w:rsid w:val="005714B7"/>
    <w:rsid w:val="00874E8B"/>
    <w:rsid w:val="00935BED"/>
    <w:rsid w:val="00BB09AA"/>
    <w:rsid w:val="00BB0F5F"/>
    <w:rsid w:val="00F21BC6"/>
    <w:rsid w:val="00F3000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AA"/>
    <w:pPr>
      <w:spacing w:after="200"/>
    </w:pPr>
    <w:rPr>
      <w:lang w:val="en-US"/>
    </w:rPr>
  </w:style>
  <w:style w:type="paragraph" w:styleId="Titre1">
    <w:name w:val="heading 1"/>
    <w:basedOn w:val="Normal"/>
    <w:next w:val="Normal"/>
    <w:link w:val="Titre1Car"/>
    <w:uiPriority w:val="9"/>
    <w:qFormat/>
    <w:rsid w:val="00BB0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09AA"/>
    <w:rPr>
      <w:rFonts w:asciiTheme="majorHAnsi" w:eastAsiaTheme="majorEastAsia" w:hAnsiTheme="majorHAnsi" w:cstheme="majorBidi"/>
      <w:b/>
      <w:bCs/>
      <w:color w:val="365F91" w:themeColor="accent1" w:themeShade="BF"/>
      <w:sz w:val="28"/>
      <w:szCs w:val="28"/>
      <w:lang w:val="en-US"/>
    </w:rPr>
  </w:style>
  <w:style w:type="table" w:styleId="Grilledutableau">
    <w:name w:val="Table Grid"/>
    <w:basedOn w:val="TableauNormal"/>
    <w:uiPriority w:val="59"/>
    <w:rsid w:val="00BB09AA"/>
    <w:pPr>
      <w:spacing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depage">
    <w:name w:val="footer"/>
    <w:basedOn w:val="Normal"/>
    <w:link w:val="PieddepageCar"/>
    <w:uiPriority w:val="99"/>
    <w:semiHidden/>
    <w:unhideWhenUsed/>
    <w:rsid w:val="00BB09AA"/>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BB09AA"/>
    <w:rPr>
      <w:lang w:val="en-US"/>
    </w:rPr>
  </w:style>
  <w:style w:type="character" w:styleId="Lienhypertexte">
    <w:name w:val="Hyperlink"/>
    <w:uiPriority w:val="99"/>
    <w:rsid w:val="00BB09AA"/>
    <w:rPr>
      <w:color w:val="0000FF"/>
      <w:u w:val="single"/>
    </w:rPr>
  </w:style>
  <w:style w:type="paragraph" w:styleId="En-ttedetabledesmatires">
    <w:name w:val="TOC Heading"/>
    <w:basedOn w:val="Titre1"/>
    <w:next w:val="Normal"/>
    <w:uiPriority w:val="39"/>
    <w:semiHidden/>
    <w:unhideWhenUsed/>
    <w:qFormat/>
    <w:rsid w:val="00BB09AA"/>
    <w:pPr>
      <w:outlineLvl w:val="9"/>
    </w:pPr>
    <w:rPr>
      <w:lang w:val="fr-FR"/>
    </w:rPr>
  </w:style>
  <w:style w:type="paragraph" w:styleId="TM1">
    <w:name w:val="toc 1"/>
    <w:basedOn w:val="Normal"/>
    <w:next w:val="Normal"/>
    <w:autoRedefine/>
    <w:uiPriority w:val="39"/>
    <w:unhideWhenUsed/>
    <w:rsid w:val="00BB09AA"/>
    <w:pPr>
      <w:spacing w:after="100"/>
    </w:pPr>
  </w:style>
  <w:style w:type="paragraph" w:styleId="Paragraphedeliste">
    <w:name w:val="List Paragraph"/>
    <w:aliases w:val="References,Bullets,Numbered List Paragraph,ReferencesCxSpLast,List Paragraph (numbered (a)),List Paragraph nowy,Liste 1,List Paragraph Char Char Char,Main numbered paragraph,Bullet paras,List Bullet Mary,List Bullet-OpsManual,lp1,Ha"/>
    <w:basedOn w:val="Normal"/>
    <w:link w:val="ParagraphedelisteCar"/>
    <w:uiPriority w:val="34"/>
    <w:qFormat/>
    <w:rsid w:val="00BB09AA"/>
    <w:pPr>
      <w:ind w:left="720"/>
      <w:contextualSpacing/>
    </w:pPr>
  </w:style>
  <w:style w:type="paragraph" w:styleId="NormalWeb">
    <w:name w:val="Normal (Web)"/>
    <w:basedOn w:val="Normal"/>
    <w:uiPriority w:val="99"/>
    <w:semiHidden/>
    <w:unhideWhenUsed/>
    <w:rsid w:val="00BB09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edelisteCar">
    <w:name w:val="Paragraphe de liste Car"/>
    <w:aliases w:val="References Car,Bullets Car,Numbered List Paragraph Car,ReferencesCxSpLast Car,List Paragraph (numbered (a)) Car,List Paragraph nowy Car,Liste 1 Car,List Paragraph Char Char Char Car,Main numbered paragraph Car,Bullet paras Car"/>
    <w:link w:val="Paragraphedeliste"/>
    <w:uiPriority w:val="34"/>
    <w:qFormat/>
    <w:locked/>
    <w:rsid w:val="00BB09AA"/>
    <w:rPr>
      <w:lang w:val="en-US"/>
    </w:rPr>
  </w:style>
  <w:style w:type="paragraph" w:styleId="Textedebulles">
    <w:name w:val="Balloon Text"/>
    <w:basedOn w:val="Normal"/>
    <w:link w:val="TextedebullesCar"/>
    <w:uiPriority w:val="99"/>
    <w:semiHidden/>
    <w:unhideWhenUsed/>
    <w:rsid w:val="00BB09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09AA"/>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oter" Target="footer2.xml"/><Relationship Id="rId5" Type="http://schemas.openxmlformats.org/officeDocument/2006/relationships/image" Target="media/image1.png"/><Relationship Id="rId10" Type="http://schemas.openxmlformats.org/officeDocument/2006/relationships/hyperlink" Target="mailto:mohamedhatembh@gmail.com"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sigk.rnu.tn/" TargetMode="External"/><Relationship Id="rId1" Type="http://schemas.openxmlformats.org/officeDocument/2006/relationships/hyperlink" Target="mailto:isigk@isigk.rnu.t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1715</Words>
  <Characters>9434</Characters>
  <Application>Microsoft Office Word</Application>
  <DocSecurity>0</DocSecurity>
  <Lines>78</Lines>
  <Paragraphs>22</Paragraphs>
  <ScaleCrop>false</ScaleCrop>
  <Company/>
  <LinksUpToDate>false</LinksUpToDate>
  <CharactersWithSpaces>11127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ISIGK</dc:creator>
  <cp:lastModifiedBy>ISIGK</cp:lastModifiedBy>
  <cp:revision>2</cp:revision>
  <dcterms:created xsi:type="dcterms:W3CDTF">2022-06-14T08:15:00Z</dcterms:created>
  <dcterms:modified xsi:type="dcterms:W3CDTF">2022-06-14T08:23:00Z</dcterms:modified>
</cp:coreProperties>
</file>